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outlineLvl w:val="0"/>
        <w:rPr>
          <w:rFonts w:ascii="方正小标宋简体" w:hAnsi="微软雅黑" w:eastAsia="方正小标宋简体" w:cs="宋体"/>
          <w:kern w:val="36"/>
          <w:sz w:val="44"/>
          <w:szCs w:val="44"/>
        </w:rPr>
      </w:pPr>
      <w:r>
        <w:rPr>
          <w:rFonts w:hint="eastAsia" w:ascii="方正小标宋简体" w:hAnsi="微软雅黑" w:eastAsia="方正小标宋简体" w:cs="宋体"/>
          <w:kern w:val="36"/>
          <w:sz w:val="44"/>
          <w:szCs w:val="44"/>
        </w:rPr>
        <w:t>档案提前或延期进馆检查和同意服务指南</w:t>
      </w:r>
    </w:p>
    <w:p>
      <w:pPr>
        <w:widowControl/>
        <w:shd w:val="clear" w:color="auto" w:fill="FFFFFF"/>
        <w:spacing w:line="640" w:lineRule="exact"/>
        <w:ind w:firstLine="594"/>
        <w:rPr>
          <w:rFonts w:ascii="楷体_GB2312" w:hAnsi="宋体" w:eastAsia="楷体_GB2312" w:cs="宋体"/>
          <w:b/>
          <w:bCs/>
          <w:color w:val="000000"/>
          <w:kern w:val="0"/>
          <w:szCs w:val="21"/>
          <w:shd w:val="clear" w:color="auto" w:fill="FFFFFF"/>
        </w:rPr>
      </w:pPr>
    </w:p>
    <w:p>
      <w:pPr>
        <w:pStyle w:val="8"/>
        <w:widowControl/>
        <w:numPr>
          <w:ilvl w:val="0"/>
          <w:numId w:val="1"/>
        </w:numPr>
        <w:shd w:val="clear" w:color="auto" w:fill="FFFFFF"/>
        <w:spacing w:line="640" w:lineRule="exact"/>
        <w:ind w:firstLineChars="0"/>
        <w:rPr>
          <w:rFonts w:ascii="楷体_GB2312" w:hAnsi="宋体" w:eastAsia="楷体_GB2312" w:cs="宋体"/>
          <w:b/>
          <w:bCs/>
          <w:color w:val="000000"/>
          <w:kern w:val="0"/>
          <w:sz w:val="32"/>
          <w:szCs w:val="32"/>
          <w:shd w:val="clear" w:color="auto" w:fill="FFFFFF"/>
        </w:rPr>
      </w:pPr>
      <w:r>
        <w:rPr>
          <w:rFonts w:hint="eastAsia" w:ascii="楷体_GB2312" w:hAnsi="宋体" w:eastAsia="楷体_GB2312" w:cs="宋体"/>
          <w:b/>
          <w:bCs/>
          <w:color w:val="000000"/>
          <w:kern w:val="0"/>
          <w:sz w:val="32"/>
          <w:szCs w:val="32"/>
          <w:shd w:val="clear" w:color="auto" w:fill="FFFFFF"/>
        </w:rPr>
        <w:t>实施主体</w:t>
      </w:r>
    </w:p>
    <w:p>
      <w:pPr>
        <w:widowControl/>
        <w:shd w:val="clear" w:color="auto" w:fill="FFFFFF"/>
        <w:spacing w:line="640" w:lineRule="exact"/>
        <w:ind w:left="643"/>
        <w:rPr>
          <w:rFonts w:ascii="仿宋_GB2312" w:hAnsi="宋体" w:eastAsia="仿宋_GB2312" w:cs="宋体"/>
          <w:bCs/>
          <w:color w:val="000000"/>
          <w:kern w:val="0"/>
          <w:sz w:val="32"/>
          <w:szCs w:val="32"/>
          <w:shd w:val="clear" w:color="auto" w:fill="FFFFFF"/>
        </w:rPr>
      </w:pPr>
      <w:r>
        <w:rPr>
          <w:rFonts w:hint="eastAsia" w:ascii="仿宋_GB2312" w:hAnsi="宋体" w:eastAsia="仿宋_GB2312" w:cs="宋体"/>
          <w:bCs/>
          <w:color w:val="000000"/>
          <w:kern w:val="0"/>
          <w:sz w:val="32"/>
          <w:szCs w:val="32"/>
          <w:shd w:val="clear" w:color="auto" w:fill="FFFFFF"/>
        </w:rPr>
        <w:t>柳州市</w:t>
      </w:r>
      <w:r>
        <w:rPr>
          <w:rFonts w:hint="eastAsia" w:ascii="仿宋_GB2312" w:hAnsi="宋体" w:eastAsia="仿宋_GB2312" w:cs="宋体"/>
          <w:bCs/>
          <w:color w:val="000000"/>
          <w:kern w:val="0"/>
          <w:sz w:val="32"/>
          <w:szCs w:val="32"/>
          <w:shd w:val="clear" w:color="auto" w:fill="FFFFFF"/>
          <w:lang w:eastAsia="zh-CN"/>
        </w:rPr>
        <w:t>柳北</w:t>
      </w:r>
      <w:r>
        <w:rPr>
          <w:rFonts w:hint="eastAsia" w:ascii="仿宋_GB2312" w:hAnsi="宋体" w:eastAsia="仿宋_GB2312" w:cs="宋体"/>
          <w:bCs/>
          <w:color w:val="000000"/>
          <w:kern w:val="0"/>
          <w:sz w:val="32"/>
          <w:szCs w:val="32"/>
          <w:shd w:val="clear" w:color="auto" w:fill="FFFFFF"/>
        </w:rPr>
        <w:t>区档案局</w:t>
      </w:r>
    </w:p>
    <w:p>
      <w:pPr>
        <w:pStyle w:val="8"/>
        <w:widowControl/>
        <w:numPr>
          <w:ilvl w:val="0"/>
          <w:numId w:val="1"/>
        </w:numPr>
        <w:shd w:val="clear" w:color="auto" w:fill="FFFFFF"/>
        <w:spacing w:line="640" w:lineRule="exact"/>
        <w:ind w:firstLineChars="0"/>
        <w:rPr>
          <w:rFonts w:ascii="楷体_GB2312" w:hAnsi="宋体" w:eastAsia="楷体_GB2312" w:cs="宋体"/>
          <w:b/>
          <w:bCs/>
          <w:color w:val="000000"/>
          <w:kern w:val="0"/>
          <w:sz w:val="32"/>
          <w:szCs w:val="32"/>
          <w:shd w:val="clear" w:color="auto" w:fill="FFFFFF"/>
        </w:rPr>
      </w:pPr>
      <w:r>
        <w:rPr>
          <w:rFonts w:hint="eastAsia" w:ascii="楷体_GB2312" w:hAnsi="宋体" w:eastAsia="楷体_GB2312" w:cs="宋体"/>
          <w:b/>
          <w:bCs/>
          <w:color w:val="000000"/>
          <w:kern w:val="0"/>
          <w:sz w:val="32"/>
          <w:szCs w:val="32"/>
          <w:shd w:val="clear" w:color="auto" w:fill="FFFFFF"/>
        </w:rPr>
        <w:t>设立依据</w:t>
      </w:r>
    </w:p>
    <w:p>
      <w:pPr>
        <w:widowControl/>
        <w:shd w:val="clear" w:color="auto" w:fill="FFFFFF"/>
        <w:spacing w:line="64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《中华人民共和国档案法实施办法》（1990年10月24日国务院批准 1990年11月19日国家档案局令第1号发布，1999年5月5日国务院批准修订 1999年6月7日国家档案局令第5号重新发布 根据2017年3月1日国务院令第676号《国务院关于修改和废止部分行政法规的决定》修正）</w:t>
      </w:r>
    </w:p>
    <w:p>
      <w:pPr>
        <w:widowControl/>
        <w:shd w:val="clear" w:color="auto" w:fill="FFFFFF"/>
        <w:spacing w:line="64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第十三条 经同级档案行政管理部门检查和同意，专业性较强或者需要保密的档案可延长向有关档案馆移交的期限；已撤销单位的档案或者由于保管条件恶劣可能导致不安全或者严重损毁的档案，可以提前向有关档案馆移交。</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楷体_GB2312" w:hAnsi="宋体" w:eastAsia="楷体_GB2312" w:cs="宋体"/>
          <w:b/>
          <w:bCs/>
          <w:color w:val="000000"/>
          <w:kern w:val="0"/>
          <w:sz w:val="32"/>
          <w:szCs w:val="32"/>
          <w:shd w:val="clear" w:color="auto" w:fill="FFFFFF"/>
        </w:rPr>
        <w:t>三、审批类型</w:t>
      </w:r>
    </w:p>
    <w:p>
      <w:pPr>
        <w:widowControl/>
        <w:shd w:val="clear" w:color="auto" w:fill="FFFFFF"/>
        <w:spacing w:line="64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其他行政权力</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楷体_GB2312" w:hAnsi="宋体" w:eastAsia="楷体_GB2312" w:cs="宋体"/>
          <w:b/>
          <w:bCs/>
          <w:color w:val="000000"/>
          <w:kern w:val="0"/>
          <w:sz w:val="32"/>
          <w:szCs w:val="32"/>
          <w:shd w:val="clear" w:color="auto" w:fill="FFFFFF"/>
        </w:rPr>
        <w:t>四、办理条件</w:t>
      </w:r>
    </w:p>
    <w:p>
      <w:pPr>
        <w:adjustRightInd w:val="0"/>
        <w:snapToGrid w:val="0"/>
        <w:spacing w:line="640" w:lineRule="exact"/>
        <w:ind w:firstLine="640" w:firstLineChars="200"/>
        <w:rPr>
          <w:rFonts w:ascii="仿宋_GB2312" w:hAnsi="宋体" w:eastAsia="仿宋_GB2312" w:cs="Times New Roman"/>
          <w:sz w:val="32"/>
          <w:szCs w:val="32"/>
        </w:rPr>
      </w:pPr>
      <w:r>
        <w:rPr>
          <w:rFonts w:hint="eastAsia" w:ascii="仿宋_GB2312" w:hAnsi="宋体" w:eastAsia="仿宋_GB2312" w:cs="宋体"/>
          <w:sz w:val="32"/>
          <w:szCs w:val="32"/>
        </w:rPr>
        <w:t>1、专业性较强或者需要保密的档案需要延长向有关档案馆移交期限的；</w:t>
      </w:r>
    </w:p>
    <w:p>
      <w:pPr>
        <w:widowControl/>
        <w:shd w:val="clear" w:color="auto" w:fill="FFFFFF"/>
        <w:spacing w:line="64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2、已撤销单位的档案或者由于保管条件恶劣可能导致不安全或者严重损毁的档案，可以提前向有关档案馆移交。</w:t>
      </w:r>
    </w:p>
    <w:p>
      <w:pPr>
        <w:widowControl/>
        <w:shd w:val="clear" w:color="auto" w:fill="FFFFFF"/>
        <w:spacing w:line="640" w:lineRule="exact"/>
        <w:ind w:firstLine="640" w:firstLineChars="200"/>
        <w:rPr>
          <w:rFonts w:ascii="楷体_GB2312" w:hAnsi="宋体" w:eastAsia="楷体_GB2312" w:cs="宋体"/>
          <w:b/>
          <w:bCs/>
          <w:color w:val="000000"/>
          <w:kern w:val="0"/>
          <w:sz w:val="32"/>
          <w:szCs w:val="32"/>
          <w:shd w:val="clear" w:color="auto" w:fill="FFFFFF"/>
        </w:rPr>
      </w:pPr>
      <w:r>
        <w:rPr>
          <w:rFonts w:hint="eastAsia" w:ascii="楷体_GB2312" w:hAnsi="宋体" w:eastAsia="楷体_GB2312" w:cs="宋体"/>
          <w:b/>
          <w:bCs/>
          <w:color w:val="000000"/>
          <w:kern w:val="0"/>
          <w:sz w:val="32"/>
          <w:szCs w:val="32"/>
          <w:shd w:val="clear" w:color="auto" w:fill="FFFFFF"/>
        </w:rPr>
        <w:t>五、办理材料</w:t>
      </w:r>
    </w:p>
    <w:p>
      <w:pPr>
        <w:spacing w:line="64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申请档案提前或延期进馆检查和同意，应当提交下列材料：</w:t>
      </w:r>
    </w:p>
    <w:p>
      <w:pPr>
        <w:widowControl/>
        <w:shd w:val="clear" w:color="auto" w:fill="FFFFFF"/>
        <w:spacing w:line="640" w:lineRule="exact"/>
        <w:ind w:left="630" w:leftChars="300"/>
        <w:rPr>
          <w:rFonts w:ascii="宋体" w:hAnsi="宋体" w:eastAsia="宋体" w:cs="宋体"/>
          <w:color w:val="000000"/>
          <w:kern w:val="0"/>
          <w:sz w:val="32"/>
          <w:szCs w:val="32"/>
        </w:rPr>
      </w:pPr>
      <w:r>
        <w:rPr>
          <w:rFonts w:hint="eastAsia" w:ascii="仿宋_GB2312" w:hAnsi="Calibri" w:eastAsia="仿宋_GB2312" w:cs="Times New Roman"/>
          <w:sz w:val="32"/>
          <w:szCs w:val="32"/>
        </w:rPr>
        <w:t>1．档案提前或延期进馆检查和同意申请书；</w:t>
      </w:r>
      <w:r>
        <w:rPr>
          <w:rFonts w:hint="eastAsia" w:ascii="仿宋_GB2312" w:hAnsi="Calibri" w:eastAsia="仿宋_GB2312" w:cs="Times New Roman"/>
          <w:sz w:val="32"/>
          <w:szCs w:val="32"/>
        </w:rPr>
        <w:br w:type="textWrapping"/>
      </w:r>
      <w:r>
        <w:rPr>
          <w:rFonts w:hint="eastAsia" w:ascii="仿宋_GB2312" w:hAnsi="Calibri" w:eastAsia="仿宋_GB2312" w:cs="Times New Roman"/>
          <w:sz w:val="32"/>
          <w:szCs w:val="32"/>
        </w:rPr>
        <w:t>2．《提前或延期向档案馆移交档案目录》</w:t>
      </w:r>
      <w:r>
        <w:rPr>
          <w:rFonts w:hint="eastAsia" w:ascii="仿宋_GB2312" w:eastAsia="仿宋_GB2312"/>
          <w:sz w:val="32"/>
          <w:szCs w:val="32"/>
        </w:rPr>
        <w:t>。</w:t>
      </w:r>
      <w:r>
        <w:rPr>
          <w:rFonts w:hint="eastAsia" w:ascii="仿宋_GB2312" w:hAnsi="Calibri" w:eastAsia="仿宋_GB2312" w:cs="Times New Roman"/>
          <w:sz w:val="30"/>
          <w:szCs w:val="30"/>
        </w:rPr>
        <w:t xml:space="preserve">    </w:t>
      </w:r>
    </w:p>
    <w:p>
      <w:pPr>
        <w:widowControl/>
        <w:shd w:val="clear" w:color="auto" w:fill="FFFFFF"/>
        <w:spacing w:line="640" w:lineRule="exact"/>
        <w:ind w:firstLine="640" w:firstLineChars="200"/>
        <w:rPr>
          <w:rFonts w:ascii="仿宋_GB2312" w:hAnsi="宋体" w:eastAsia="仿宋_GB2312" w:cs="宋体"/>
          <w:color w:val="000000"/>
          <w:kern w:val="0"/>
          <w:sz w:val="32"/>
          <w:szCs w:val="32"/>
          <w:shd w:val="clear" w:color="auto" w:fill="FFFFFF"/>
        </w:rPr>
      </w:pPr>
      <w:r>
        <w:rPr>
          <w:rFonts w:hint="eastAsia" w:ascii="楷体_GB2312" w:hAnsi="宋体" w:eastAsia="楷体_GB2312" w:cs="宋体"/>
          <w:b/>
          <w:bCs/>
          <w:color w:val="000000"/>
          <w:kern w:val="0"/>
          <w:sz w:val="32"/>
          <w:szCs w:val="32"/>
          <w:shd w:val="clear" w:color="auto" w:fill="FFFFFF"/>
        </w:rPr>
        <w:t>六、办理时限</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仿宋_GB2312" w:hAnsi="宋体" w:eastAsia="仿宋_GB2312" w:cs="宋体"/>
          <w:smallCaps/>
          <w:color w:val="000000"/>
          <w:kern w:val="0"/>
          <w:sz w:val="32"/>
          <w:szCs w:val="32"/>
          <w:shd w:val="clear" w:color="auto" w:fill="FFFFFF"/>
        </w:rPr>
        <w:t>法定时限：</w:t>
      </w:r>
      <w:r>
        <w:rPr>
          <w:rFonts w:hint="eastAsia" w:ascii="仿宋_GB2312" w:hAnsi="宋体" w:eastAsia="仿宋_GB2312" w:cs="宋体"/>
          <w:color w:val="000000"/>
          <w:kern w:val="0"/>
          <w:sz w:val="32"/>
          <w:szCs w:val="32"/>
          <w:shd w:val="clear" w:color="auto" w:fill="FFFFFF"/>
        </w:rPr>
        <w:t>20个工作日。</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仿宋_GB2312" w:hAnsi="宋体" w:eastAsia="仿宋_GB2312" w:cs="宋体"/>
          <w:smallCaps/>
          <w:color w:val="000000"/>
          <w:kern w:val="0"/>
          <w:sz w:val="32"/>
          <w:szCs w:val="32"/>
          <w:shd w:val="clear" w:color="auto" w:fill="FFFFFF"/>
        </w:rPr>
        <w:t>承诺时限：</w:t>
      </w:r>
      <w:r>
        <w:rPr>
          <w:rFonts w:hint="eastAsia" w:ascii="仿宋_GB2312" w:hAnsi="宋体" w:eastAsia="仿宋_GB2312" w:cs="宋体"/>
          <w:color w:val="000000"/>
          <w:kern w:val="0"/>
          <w:sz w:val="32"/>
          <w:szCs w:val="32"/>
          <w:shd w:val="clear" w:color="auto" w:fill="FFFFFF"/>
        </w:rPr>
        <w:t>6个工作日</w:t>
      </w:r>
      <w:r>
        <w:rPr>
          <w:rFonts w:hint="eastAsia" w:ascii="仿宋_GB2312" w:hAnsi="宋体" w:eastAsia="仿宋_GB2312" w:cs="宋体"/>
          <w:color w:val="000000"/>
          <w:kern w:val="0"/>
          <w:sz w:val="32"/>
          <w:szCs w:val="32"/>
        </w:rPr>
        <w:t>。</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楷体_GB2312" w:hAnsi="宋体" w:eastAsia="楷体_GB2312" w:cs="宋体"/>
          <w:b/>
          <w:bCs/>
          <w:color w:val="000000"/>
          <w:kern w:val="0"/>
          <w:sz w:val="32"/>
          <w:szCs w:val="32"/>
          <w:shd w:val="clear" w:color="auto" w:fill="FFFFFF"/>
        </w:rPr>
        <w:t>七、收费项目、标准及依据</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仿宋_GB2312" w:hAnsi="宋体" w:eastAsia="仿宋_GB2312" w:cs="宋体"/>
          <w:smallCaps/>
          <w:color w:val="000000"/>
          <w:kern w:val="0"/>
          <w:sz w:val="32"/>
          <w:szCs w:val="32"/>
          <w:shd w:val="clear" w:color="auto" w:fill="FFFFFF"/>
        </w:rPr>
        <w:t>不收费</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楷体_GB2312" w:hAnsi="宋体" w:eastAsia="楷体_GB2312" w:cs="宋体"/>
          <w:b/>
          <w:bCs/>
          <w:color w:val="000000"/>
          <w:kern w:val="0"/>
          <w:sz w:val="32"/>
          <w:szCs w:val="32"/>
          <w:shd w:val="clear" w:color="auto" w:fill="FFFFFF"/>
        </w:rPr>
        <w:t>八、咨询、投诉电话</w:t>
      </w:r>
    </w:p>
    <w:p>
      <w:pPr>
        <w:widowControl/>
        <w:shd w:val="clear" w:color="auto" w:fill="FFFFFF"/>
        <w:spacing w:line="640" w:lineRule="exact"/>
        <w:ind w:firstLine="640" w:firstLineChars="200"/>
        <w:rPr>
          <w:rFonts w:hint="eastAsia" w:ascii="宋体"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shd w:val="clear" w:color="auto" w:fill="FFFFFF"/>
        </w:rPr>
        <w:t>咨询电话：0772-</w:t>
      </w:r>
      <w:r>
        <w:rPr>
          <w:rFonts w:hint="eastAsia" w:ascii="仿宋_GB2312" w:hAnsi="宋体" w:eastAsia="仿宋_GB2312" w:cs="宋体"/>
          <w:color w:val="000000"/>
          <w:kern w:val="0"/>
          <w:sz w:val="32"/>
          <w:szCs w:val="32"/>
          <w:shd w:val="clear" w:color="auto" w:fill="FFFFFF"/>
          <w:lang w:val="en-US" w:eastAsia="zh-CN"/>
        </w:rPr>
        <w:t>2566615</w:t>
      </w:r>
    </w:p>
    <w:p>
      <w:pPr>
        <w:widowControl/>
        <w:shd w:val="clear" w:color="auto" w:fill="FFFFFF"/>
        <w:spacing w:line="640" w:lineRule="exact"/>
        <w:ind w:firstLine="640" w:firstLineChars="200"/>
        <w:rPr>
          <w:rFonts w:hint="eastAsia" w:ascii="宋体"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shd w:val="clear" w:color="auto" w:fill="FFFFFF"/>
        </w:rPr>
        <w:t>投诉电话：0772-</w:t>
      </w:r>
      <w:r>
        <w:rPr>
          <w:rFonts w:hint="eastAsia" w:ascii="仿宋_GB2312" w:hAnsi="宋体" w:eastAsia="仿宋_GB2312" w:cs="宋体"/>
          <w:color w:val="000000"/>
          <w:kern w:val="0"/>
          <w:sz w:val="32"/>
          <w:szCs w:val="32"/>
          <w:shd w:val="clear" w:color="auto" w:fill="FFFFFF"/>
          <w:lang w:val="en-US" w:eastAsia="zh-CN"/>
        </w:rPr>
        <w:t>2829926</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楷体_GB2312" w:hAnsi="宋体" w:eastAsia="楷体_GB2312" w:cs="宋体"/>
          <w:b/>
          <w:bCs/>
          <w:color w:val="000000"/>
          <w:kern w:val="0"/>
          <w:sz w:val="32"/>
          <w:szCs w:val="32"/>
          <w:shd w:val="clear" w:color="auto" w:fill="FFFFFF"/>
        </w:rPr>
        <w:t>九、办理时间</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仿宋_GB2312" w:hAnsi="宋体" w:eastAsia="仿宋_GB2312" w:cs="宋体"/>
          <w:color w:val="000000"/>
          <w:kern w:val="0"/>
          <w:sz w:val="32"/>
          <w:szCs w:val="32"/>
          <w:shd w:val="clear" w:color="auto" w:fill="FFFFFF"/>
        </w:rPr>
        <w:t>每周三下午 </w:t>
      </w:r>
      <w:r>
        <w:rPr>
          <w:rFonts w:hint="eastAsia" w:ascii="仿宋_GB2312" w:hAnsi="宋体" w:eastAsia="仿宋_GB2312" w:cs="宋体"/>
          <w:color w:val="000000"/>
          <w:kern w:val="0"/>
          <w:sz w:val="32"/>
          <w:szCs w:val="32"/>
        </w:rPr>
        <w:t> 13</w:t>
      </w:r>
      <w:r>
        <w:rPr>
          <w:rFonts w:hint="eastAsia" w:ascii="仿宋_GB2312" w:hAnsi="宋体" w:eastAsia="仿宋_GB2312" w:cs="宋体"/>
          <w:color w:val="000000"/>
          <w:kern w:val="0"/>
          <w:sz w:val="32"/>
          <w:szCs w:val="32"/>
          <w:shd w:val="clear" w:color="auto" w:fill="FFFFFF"/>
        </w:rPr>
        <w:t>：00-16：00</w:t>
      </w:r>
    </w:p>
    <w:p>
      <w:pPr>
        <w:widowControl/>
        <w:shd w:val="clear" w:color="auto" w:fill="FFFFFF"/>
        <w:spacing w:line="640" w:lineRule="exact"/>
        <w:ind w:firstLine="640" w:firstLineChars="200"/>
        <w:rPr>
          <w:rFonts w:ascii="楷体_GB2312" w:hAnsi="宋体" w:eastAsia="楷体_GB2312" w:cs="宋体"/>
          <w:b/>
          <w:bCs/>
          <w:color w:val="000000"/>
          <w:kern w:val="0"/>
          <w:sz w:val="32"/>
          <w:szCs w:val="32"/>
          <w:shd w:val="clear" w:color="auto" w:fill="FFFFFF"/>
        </w:rPr>
      </w:pPr>
      <w:r>
        <w:rPr>
          <w:rFonts w:hint="eastAsia" w:ascii="楷体_GB2312" w:hAnsi="宋体" w:eastAsia="楷体_GB2312" w:cs="宋体"/>
          <w:b/>
          <w:bCs/>
          <w:color w:val="000000"/>
          <w:kern w:val="0"/>
          <w:sz w:val="32"/>
          <w:szCs w:val="32"/>
          <w:shd w:val="clear" w:color="auto" w:fill="FFFFFF"/>
        </w:rPr>
        <w:t>十、办理地点</w:t>
      </w:r>
    </w:p>
    <w:p>
      <w:pPr>
        <w:widowControl/>
        <w:shd w:val="clear" w:color="auto" w:fill="FFFFFF"/>
        <w:spacing w:line="640" w:lineRule="exact"/>
        <w:ind w:firstLine="640" w:firstLineChars="200"/>
        <w:rPr>
          <w:rFonts w:ascii="宋体" w:hAnsi="宋体" w:eastAsia="宋体" w:cs="宋体"/>
          <w:color w:val="000000"/>
          <w:kern w:val="0"/>
          <w:sz w:val="32"/>
          <w:szCs w:val="32"/>
        </w:rPr>
      </w:pPr>
      <w:r>
        <w:rPr>
          <w:rFonts w:hint="eastAsia" w:ascii="仿宋_GB2312" w:hAnsi="宋体" w:eastAsia="仿宋_GB2312" w:cs="宋体"/>
          <w:color w:val="000000"/>
          <w:kern w:val="0"/>
          <w:sz w:val="32"/>
          <w:szCs w:val="32"/>
          <w:shd w:val="clear" w:color="auto" w:fill="FFFFFF"/>
        </w:rPr>
        <w:t>柳州市</w:t>
      </w:r>
      <w:r>
        <w:rPr>
          <w:rFonts w:hint="eastAsia" w:ascii="仿宋_GB2312" w:hAnsi="宋体" w:eastAsia="仿宋_GB2312" w:cs="宋体"/>
          <w:color w:val="000000"/>
          <w:kern w:val="0"/>
          <w:sz w:val="32"/>
          <w:szCs w:val="32"/>
          <w:shd w:val="clear" w:color="auto" w:fill="FFFFFF"/>
          <w:lang w:eastAsia="zh-CN"/>
        </w:rPr>
        <w:t>柳北</w:t>
      </w:r>
      <w:r>
        <w:rPr>
          <w:rFonts w:hint="eastAsia" w:ascii="仿宋_GB2312" w:hAnsi="宋体" w:eastAsia="仿宋_GB2312" w:cs="宋体"/>
          <w:color w:val="000000"/>
          <w:kern w:val="0"/>
          <w:sz w:val="32"/>
          <w:szCs w:val="32"/>
          <w:shd w:val="clear" w:color="auto" w:fill="FFFFFF"/>
        </w:rPr>
        <w:t>区</w:t>
      </w:r>
      <w:r>
        <w:rPr>
          <w:rFonts w:hint="eastAsia" w:ascii="仿宋_GB2312" w:hAnsi="宋体" w:eastAsia="仿宋_GB2312" w:cs="宋体"/>
          <w:color w:val="000000"/>
          <w:kern w:val="0"/>
          <w:sz w:val="32"/>
          <w:szCs w:val="32"/>
          <w:shd w:val="clear" w:color="auto" w:fill="FFFFFF"/>
          <w:lang w:eastAsia="zh-CN"/>
        </w:rPr>
        <w:t>胜利</w:t>
      </w:r>
      <w:r>
        <w:rPr>
          <w:rFonts w:hint="eastAsia" w:ascii="仿宋_GB2312" w:hAnsi="宋体" w:eastAsia="仿宋_GB2312" w:cs="宋体"/>
          <w:color w:val="000000"/>
          <w:kern w:val="0"/>
          <w:sz w:val="32"/>
          <w:szCs w:val="32"/>
          <w:shd w:val="clear" w:color="auto" w:fill="FFFFFF"/>
        </w:rPr>
        <w:t>路</w:t>
      </w:r>
      <w:r>
        <w:rPr>
          <w:rFonts w:hint="eastAsia" w:ascii="仿宋_GB2312" w:hAnsi="宋体" w:eastAsia="仿宋_GB2312" w:cs="宋体"/>
          <w:color w:val="000000"/>
          <w:kern w:val="0"/>
          <w:sz w:val="32"/>
          <w:szCs w:val="32"/>
          <w:shd w:val="clear" w:color="auto" w:fill="FFFFFF"/>
          <w:lang w:val="en-US" w:eastAsia="zh-CN"/>
        </w:rPr>
        <w:t>12-8</w:t>
      </w:r>
      <w:r>
        <w:rPr>
          <w:rFonts w:hint="eastAsia" w:ascii="仿宋_GB2312" w:hAnsi="宋体" w:eastAsia="仿宋_GB2312" w:cs="宋体"/>
          <w:color w:val="000000"/>
          <w:kern w:val="0"/>
          <w:sz w:val="32"/>
          <w:szCs w:val="32"/>
          <w:shd w:val="clear" w:color="auto" w:fill="FFFFFF"/>
        </w:rPr>
        <w:t>号</w:t>
      </w:r>
      <w:r>
        <w:rPr>
          <w:rFonts w:hint="eastAsia" w:ascii="仿宋_GB2312" w:hAnsi="宋体" w:eastAsia="仿宋_GB2312" w:cs="宋体"/>
          <w:color w:val="000000"/>
          <w:kern w:val="0"/>
          <w:sz w:val="32"/>
          <w:szCs w:val="32"/>
          <w:shd w:val="clear" w:color="auto" w:fill="FFFFFF"/>
          <w:lang w:eastAsia="zh-CN"/>
        </w:rPr>
        <w:t>柳北</w:t>
      </w:r>
      <w:r>
        <w:rPr>
          <w:rFonts w:hint="eastAsia" w:ascii="仿宋_GB2312" w:hAnsi="宋体" w:eastAsia="仿宋_GB2312" w:cs="宋体"/>
          <w:color w:val="000000"/>
          <w:kern w:val="0"/>
          <w:sz w:val="32"/>
          <w:szCs w:val="32"/>
          <w:shd w:val="clear" w:color="auto" w:fill="FFFFFF"/>
        </w:rPr>
        <w:t>区政务服务大厅</w:t>
      </w:r>
      <w:bookmarkStart w:id="0" w:name="_GoBack"/>
      <w:bookmarkEnd w:id="0"/>
      <w:r>
        <w:rPr>
          <w:rFonts w:hint="eastAsia" w:ascii="仿宋_GB2312" w:hAnsi="宋体" w:eastAsia="仿宋_GB2312" w:cs="宋体"/>
          <w:color w:val="000000"/>
          <w:kern w:val="0"/>
          <w:sz w:val="32"/>
          <w:szCs w:val="32"/>
          <w:shd w:val="clear" w:color="auto" w:fill="FFFFFF"/>
        </w:rPr>
        <w:t>综合窗口</w:t>
      </w:r>
    </w:p>
    <w:p>
      <w:pPr>
        <w:widowControl/>
        <w:shd w:val="clear" w:color="auto" w:fill="FFFFFF"/>
        <w:spacing w:line="640" w:lineRule="exact"/>
        <w:ind w:firstLine="640" w:firstLineChars="200"/>
        <w:rPr>
          <w:rFonts w:ascii="仿宋_GB2312" w:hAnsi="宋体" w:eastAsia="仿宋_GB2312" w:cs="宋体"/>
          <w:b/>
          <w:color w:val="000000"/>
          <w:kern w:val="0"/>
          <w:sz w:val="32"/>
          <w:szCs w:val="32"/>
          <w:shd w:val="clear" w:color="auto" w:fill="FFFFFF"/>
        </w:rPr>
      </w:pPr>
      <w:r>
        <w:rPr>
          <w:rFonts w:hint="eastAsia" w:ascii="仿宋_GB2312" w:hAnsi="宋体" w:eastAsia="仿宋_GB2312" w:cs="宋体"/>
          <w:b/>
          <w:color w:val="000000"/>
          <w:kern w:val="0"/>
          <w:sz w:val="32"/>
          <w:szCs w:val="32"/>
          <w:shd w:val="clear" w:color="auto" w:fill="FFFFFF"/>
        </w:rPr>
        <w:t>十一、办理流程图：</w:t>
      </w:r>
    </w:p>
    <w:p>
      <w:pPr>
        <w:widowControl/>
        <w:shd w:val="clear" w:color="auto" w:fill="FFFFFF"/>
        <w:spacing w:line="640" w:lineRule="exact"/>
        <w:rPr>
          <w:rFonts w:hint="eastAsia" w:ascii="方正小标宋简体" w:hAnsi="宋体" w:eastAsia="方正小标宋简体" w:cs="宋体"/>
          <w:color w:val="000000"/>
          <w:kern w:val="0"/>
          <w:szCs w:val="21"/>
          <w:shd w:val="clear" w:color="auto" w:fill="FFFFFF"/>
        </w:rPr>
      </w:pPr>
    </w:p>
    <w:p>
      <w:pPr>
        <w:widowControl/>
        <w:shd w:val="clear" w:color="auto" w:fill="FFFFFF"/>
        <w:spacing w:line="640" w:lineRule="exact"/>
        <w:rPr>
          <w:rFonts w:ascii="方正小标宋简体" w:hAnsi="宋体" w:eastAsia="方正小标宋简体" w:cs="宋体"/>
          <w:color w:val="000000"/>
          <w:kern w:val="0"/>
          <w:szCs w:val="21"/>
          <w:shd w:val="clear" w:color="auto" w:fill="FFFFFF"/>
        </w:rPr>
      </w:pPr>
    </w:p>
    <w:p>
      <w:pPr>
        <w:widowControl/>
        <w:shd w:val="clear" w:color="auto" w:fill="FFFFFF"/>
        <w:spacing w:line="640" w:lineRule="exact"/>
        <w:rPr>
          <w:rFonts w:ascii="方正小标宋简体" w:hAnsi="宋体" w:eastAsia="方正小标宋简体" w:cs="宋体"/>
          <w:color w:val="000000"/>
          <w:kern w:val="0"/>
          <w:szCs w:val="21"/>
          <w:shd w:val="clear" w:color="auto" w:fill="FFFFFF"/>
        </w:rPr>
      </w:pPr>
    </w:p>
    <w:p>
      <w:pPr>
        <w:jc w:val="center"/>
        <w:rPr>
          <w:rFonts w:ascii="黑体" w:hAnsi="黑体" w:eastAsia="黑体" w:cs="黑体"/>
          <w:sz w:val="28"/>
          <w:szCs w:val="28"/>
        </w:rPr>
      </w:pPr>
      <w:r>
        <w:rPr>
          <w:rFonts w:hint="eastAsia" w:ascii="黑体" w:hAnsi="黑体" w:eastAsia="黑体" w:cs="黑体"/>
          <w:sz w:val="28"/>
          <w:szCs w:val="28"/>
        </w:rPr>
        <w:t>档案提前或延期移交进馆检查和同意流程图</w:t>
      </w:r>
    </w:p>
    <w:p>
      <w:pPr>
        <w:spacing w:line="400" w:lineRule="exact"/>
        <w:ind w:firstLine="560" w:firstLineChars="200"/>
        <w:jc w:val="center"/>
        <w:rPr>
          <w:rFonts w:ascii="仿宋_GB2312" w:eastAsia="仿宋_GB2312" w:cs="仿宋_GB2312"/>
          <w:sz w:val="28"/>
          <w:szCs w:val="28"/>
        </w:rPr>
      </w:pPr>
      <w:r>
        <w:rPr>
          <w:rFonts w:hint="eastAsia" w:ascii="仿宋_GB2312" w:eastAsia="仿宋_GB2312" w:cs="仿宋_GB2312"/>
          <w:sz w:val="28"/>
          <w:szCs w:val="28"/>
        </w:rPr>
        <w:t>（法定办结时限</w:t>
      </w:r>
      <w:r>
        <w:rPr>
          <w:rFonts w:ascii="仿宋_GB2312" w:eastAsia="仿宋_GB2312" w:cs="仿宋_GB2312"/>
          <w:sz w:val="28"/>
          <w:szCs w:val="28"/>
        </w:rPr>
        <w:t>20</w:t>
      </w:r>
      <w:r>
        <w:rPr>
          <w:rFonts w:hint="eastAsia" w:ascii="仿宋_GB2312" w:eastAsia="仿宋_GB2312" w:cs="仿宋_GB2312"/>
          <w:sz w:val="28"/>
          <w:szCs w:val="28"/>
        </w:rPr>
        <w:t>个工作日，承诺办结时限6个工作日）</w:t>
      </w:r>
    </w:p>
    <w:p>
      <w:pPr>
        <w:jc w:val="center"/>
        <w:rPr>
          <w:rFonts w:ascii="仿宋_GB2312" w:hAnsi="黑体" w:eastAsia="仿宋_GB2312" w:cs="仿宋_GB2312"/>
          <w:szCs w:val="21"/>
        </w:rPr>
      </w:pPr>
    </w:p>
    <w:p>
      <w:pPr>
        <w:jc w:val="center"/>
        <w:rPr>
          <w:rFonts w:ascii="仿宋_GB2312" w:hAnsi="黑体" w:eastAsia="仿宋_GB2312" w:cs="仿宋_GB2312"/>
          <w:szCs w:val="21"/>
        </w:rPr>
      </w:pPr>
    </w:p>
    <w:p>
      <w:pPr>
        <w:widowControl/>
        <w:tabs>
          <w:tab w:val="left" w:pos="3150"/>
        </w:tabs>
        <w:jc w:val="left"/>
        <w:rPr>
          <w:rFonts w:ascii="宋体" w:hAnsi="Calibri" w:eastAsia="仿宋_GB2312" w:cs="宋体"/>
          <w:kern w:val="0"/>
          <w:szCs w:val="21"/>
        </w:rPr>
      </w:pPr>
      <w:r>
        <w:rPr>
          <w:rFonts w:ascii="仿宋_GB2312" w:hAnsi="Calibri" w:eastAsia="仿宋_GB2312" w:cs="仿宋_GB2312"/>
          <w:sz w:val="32"/>
          <w:szCs w:val="32"/>
        </w:rPr>
        <w:pict>
          <v:shape id="文本框 71" o:spid="_x0000_s2050" o:spt="202" type="#_x0000_t202" style="position:absolute;left:0pt;margin-left:229.25pt;margin-top:6.4pt;height:23.55pt;width:205.9pt;z-index:251660288;mso-width-relative:page;mso-height-relative:page;" coordsize="21600,21600">
            <v:path/>
            <v:fill focussize="0,0"/>
            <v:stroke joinstyle="miter"/>
            <v:imagedata o:title=""/>
            <o:lock v:ext="edit"/>
            <v:textbox style="mso-fit-shape-to-text:t;">
              <w:txbxContent>
                <w:p>
                  <w:pPr>
                    <w:jc w:val="center"/>
                    <w:rPr>
                      <w:szCs w:val="21"/>
                    </w:rPr>
                  </w:pPr>
                  <w:r>
                    <w:rPr>
                      <w:rFonts w:hint="eastAsia"/>
                      <w:szCs w:val="21"/>
                    </w:rPr>
                    <w:t>申请人提出申请并提交电子文档材料</w:t>
                  </w:r>
                </w:p>
              </w:txbxContent>
            </v:textbox>
          </v:shape>
        </w:pict>
      </w:r>
      <w:r>
        <w:rPr>
          <w:rFonts w:ascii="宋体" w:hAnsi="Calibri" w:eastAsia="仿宋_GB2312" w:cs="宋体"/>
          <w:kern w:val="0"/>
          <w:szCs w:val="21"/>
        </w:rPr>
        <w:tab/>
      </w:r>
    </w:p>
    <w:p>
      <w:pPr>
        <w:widowControl/>
        <w:jc w:val="left"/>
        <w:rPr>
          <w:rFonts w:ascii="宋体" w:hAnsi="Calibri" w:eastAsia="仿宋_GB2312" w:cs="宋体"/>
          <w:kern w:val="0"/>
          <w:szCs w:val="21"/>
        </w:rPr>
      </w:pPr>
    </w:p>
    <w:p>
      <w:pPr>
        <w:widowControl/>
        <w:jc w:val="left"/>
        <w:rPr>
          <w:rFonts w:ascii="宋体" w:hAnsi="Calibri" w:eastAsia="仿宋_GB2312" w:cs="宋体"/>
          <w:kern w:val="0"/>
          <w:szCs w:val="21"/>
        </w:rPr>
      </w:pPr>
      <w:r>
        <w:rPr>
          <w:rFonts w:ascii="仿宋_GB2312" w:hAnsi="Calibri" w:eastAsia="仿宋_GB2312" w:cs="仿宋_GB2312"/>
          <w:sz w:val="32"/>
          <w:szCs w:val="32"/>
        </w:rPr>
        <w:pict>
          <v:line id="直线 73" o:spid="_x0000_s2051" o:spt="20" style="position:absolute;left:0pt;margin-left:327.95pt;margin-top:8.3pt;height:31.3pt;width:0.5pt;z-index:251661312;mso-width-relative:page;mso-height-relative:page;" coordsize="21600,21600">
            <v:path arrowok="t"/>
            <v:fill focussize="0,0"/>
            <v:stroke endarrow="block"/>
            <v:imagedata o:title=""/>
            <o:lock v:ext="edit"/>
          </v:line>
        </w:pict>
      </w:r>
      <w:r>
        <w:rPr>
          <w:rFonts w:ascii="仿宋_GB2312" w:hAnsi="Calibri" w:eastAsia="仿宋_GB2312" w:cs="仿宋_GB2312"/>
          <w:sz w:val="32"/>
          <w:szCs w:val="32"/>
        </w:rPr>
        <w:pict>
          <v:rect id="矩形 79" o:spid="_x0000_s2052" o:spt="1" style="position:absolute;left:0pt;margin-left:410.25pt;margin-top:12.2pt;height:47.15pt;width:89pt;z-index:251662336;mso-width-relative:page;mso-height-relative:page;" stroked="f" coordsize="21600,21600">
            <v:path/>
            <v:fill focussize="0,0"/>
            <v:stroke on="f"/>
            <v:imagedata o:title=""/>
            <o:lock v:ext="edit"/>
            <v:textbox>
              <w:txbxContent>
                <w:p>
                  <w:pPr>
                    <w:spacing w:line="260" w:lineRule="exact"/>
                    <w:jc w:val="left"/>
                    <w:rPr>
                      <w:rFonts w:ascii="宋体" w:hAnsi="宋体" w:cs="宋体"/>
                      <w:color w:val="000000"/>
                      <w:sz w:val="15"/>
                      <w:szCs w:val="15"/>
                    </w:rPr>
                  </w:pPr>
                  <w:r>
                    <w:rPr>
                      <w:rFonts w:hint="eastAsia" w:ascii="宋体" w:hAnsi="宋体"/>
                      <w:color w:val="000000"/>
                      <w:sz w:val="15"/>
                      <w:szCs w:val="15"/>
                    </w:rPr>
                    <w:t>申请材料不齐全、</w:t>
                  </w:r>
                </w:p>
                <w:p>
                  <w:pPr>
                    <w:spacing w:line="260" w:lineRule="exact"/>
                    <w:jc w:val="left"/>
                    <w:rPr>
                      <w:rFonts w:ascii="宋体" w:cs="宋体"/>
                      <w:sz w:val="15"/>
                      <w:szCs w:val="15"/>
                    </w:rPr>
                  </w:pPr>
                  <w:r>
                    <w:rPr>
                      <w:rFonts w:hint="eastAsia" w:ascii="宋体" w:hAnsi="宋体"/>
                      <w:color w:val="000000"/>
                      <w:sz w:val="15"/>
                      <w:szCs w:val="15"/>
                    </w:rPr>
                    <w:t>不符合法定形式</w:t>
                  </w:r>
                </w:p>
              </w:txbxContent>
            </v:textbox>
          </v:rect>
        </w:pict>
      </w:r>
      <w:r>
        <w:rPr>
          <w:rFonts w:ascii="仿宋_GB2312" w:hAnsi="Calibri" w:eastAsia="仿宋_GB2312" w:cs="仿宋_GB2312"/>
          <w:sz w:val="32"/>
          <w:szCs w:val="32"/>
        </w:rPr>
        <w:pict>
          <v:rect id="矩形 78" o:spid="_x0000_s2053" o:spt="1" style="position:absolute;left:0pt;margin-left:177.1pt;margin-top:12.2pt;height:43pt;width:81.2pt;z-index:251663360;mso-width-relative:page;mso-height-relative:page;" stroked="f" coordsize="21600,21600">
            <v:path/>
            <v:fill focussize="0,0"/>
            <v:stroke on="f"/>
            <v:imagedata o:title=""/>
            <o:lock v:ext="edit"/>
            <v:textbox>
              <w:txbxContent>
                <w:p>
                  <w:pPr>
                    <w:spacing w:line="360" w:lineRule="exact"/>
                    <w:jc w:val="center"/>
                    <w:rPr>
                      <w:rFonts w:ascii="宋体" w:cs="宋体"/>
                      <w:color w:val="000000"/>
                      <w:szCs w:val="21"/>
                    </w:rPr>
                  </w:pPr>
                  <w:r>
                    <w:rPr>
                      <w:rFonts w:hint="eastAsia" w:ascii="宋体" w:hAnsi="宋体"/>
                      <w:color w:val="000000"/>
                      <w:szCs w:val="21"/>
                    </w:rPr>
                    <w:t>不属于本部门</w:t>
                  </w:r>
                </w:p>
                <w:p>
                  <w:pPr>
                    <w:spacing w:line="360" w:lineRule="exact"/>
                    <w:jc w:val="center"/>
                    <w:rPr>
                      <w:rFonts w:ascii="宋体" w:cs="宋体"/>
                      <w:szCs w:val="21"/>
                    </w:rPr>
                  </w:pPr>
                  <w:r>
                    <w:rPr>
                      <w:rFonts w:hint="eastAsia" w:ascii="宋体" w:hAnsi="宋体"/>
                      <w:color w:val="000000"/>
                      <w:szCs w:val="21"/>
                    </w:rPr>
                    <w:t>职权范围的</w:t>
                  </w:r>
                </w:p>
              </w:txbxContent>
            </v:textbox>
          </v:rect>
        </w:pict>
      </w:r>
    </w:p>
    <w:p>
      <w:pPr>
        <w:widowControl/>
        <w:jc w:val="left"/>
        <w:rPr>
          <w:rFonts w:ascii="宋体" w:hAnsi="Calibri" w:eastAsia="仿宋_GB2312" w:cs="宋体"/>
          <w:kern w:val="0"/>
          <w:szCs w:val="21"/>
        </w:rPr>
      </w:pPr>
    </w:p>
    <w:p>
      <w:pPr>
        <w:widowControl/>
        <w:jc w:val="left"/>
        <w:rPr>
          <w:rFonts w:ascii="宋体" w:hAnsi="Calibri" w:eastAsia="仿宋_GB2312" w:cs="宋体"/>
          <w:kern w:val="0"/>
          <w:szCs w:val="21"/>
        </w:rPr>
      </w:pPr>
      <w:r>
        <w:rPr>
          <w:rFonts w:ascii="仿宋_GB2312" w:hAnsi="Calibri" w:eastAsia="仿宋_GB2312" w:cs="仿宋_GB2312"/>
          <w:sz w:val="32"/>
          <w:szCs w:val="32"/>
        </w:rPr>
        <w:pict>
          <v:rect id="矩形 77" o:spid="_x0000_s2054" o:spt="1" style="position:absolute;left:0pt;margin-left:50.5pt;margin-top:8.4pt;height:41.35pt;width:122.45pt;z-index:251664384;mso-width-relative:page;mso-height-relative:page;" coordsize="21600,21600">
            <v:path/>
            <v:fill focussize="0,0"/>
            <v:stroke/>
            <v:imagedata o:title=""/>
            <o:lock v:ext="edit"/>
            <v:textbox>
              <w:txbxContent>
                <w:p>
                  <w:pPr>
                    <w:spacing w:line="240" w:lineRule="exact"/>
                    <w:jc w:val="center"/>
                    <w:rPr>
                      <w:szCs w:val="21"/>
                    </w:rPr>
                  </w:pPr>
                  <w:r>
                    <w:rPr>
                      <w:rFonts w:hint="eastAsia"/>
                      <w:szCs w:val="21"/>
                    </w:rPr>
                    <w:t>作出不予受理决定并</w:t>
                  </w:r>
                </w:p>
                <w:p>
                  <w:pPr>
                    <w:spacing w:line="240" w:lineRule="exact"/>
                    <w:jc w:val="center"/>
                    <w:rPr>
                      <w:szCs w:val="21"/>
                    </w:rPr>
                  </w:pPr>
                  <w:r>
                    <w:rPr>
                      <w:rFonts w:hint="eastAsia"/>
                      <w:szCs w:val="21"/>
                    </w:rPr>
                    <w:t>告知向有关单位申请</w:t>
                  </w:r>
                </w:p>
              </w:txbxContent>
            </v:textbox>
          </v:rect>
        </w:pict>
      </w:r>
      <w:r>
        <w:rPr>
          <w:rFonts w:ascii="仿宋_GB2312" w:hAnsi="Calibri" w:eastAsia="仿宋_GB2312" w:cs="仿宋_GB2312"/>
          <w:sz w:val="32"/>
          <w:szCs w:val="32"/>
        </w:rPr>
        <w:pict>
          <v:rect id="矩形 76" o:spid="_x0000_s2055" o:spt="1" style="position:absolute;left:0pt;margin-left:506pt;margin-top:-0.25pt;height:45.3pt;width:135.35pt;z-index:251665408;mso-width-relative:page;mso-height-relative:page;" coordsize="21600,21600">
            <v:path/>
            <v:fill focussize="0,0"/>
            <v:stroke/>
            <v:imagedata o:title=""/>
            <o:lock v:ext="edit"/>
            <v:textbox>
              <w:txbxContent>
                <w:p>
                  <w:pPr>
                    <w:jc w:val="center"/>
                    <w:rPr>
                      <w:szCs w:val="21"/>
                    </w:rPr>
                  </w:pPr>
                  <w:r>
                    <w:rPr>
                      <w:rFonts w:hint="eastAsia"/>
                      <w:szCs w:val="21"/>
                    </w:rPr>
                    <w:t>当场一次性告知申请人补正的全部内容</w:t>
                  </w:r>
                </w:p>
              </w:txbxContent>
            </v:textbox>
          </v:rect>
        </w:pict>
      </w:r>
      <w:r>
        <w:rPr>
          <w:rFonts w:ascii="仿宋_GB2312" w:hAnsi="Calibri" w:eastAsia="仿宋_GB2312" w:cs="仿宋_GB2312"/>
          <w:sz w:val="32"/>
          <w:szCs w:val="32"/>
        </w:rPr>
        <w:pict>
          <v:rect id="矩形 72" o:spid="_x0000_s2056" o:spt="1" style="position:absolute;left:0pt;margin-left:262.1pt;margin-top:8.4pt;height:36.65pt;width:143.55pt;z-index:251666432;mso-width-relative:page;mso-height-relative:page;" coordsize="21600,21600">
            <v:path/>
            <v:fill focussize="0,0"/>
            <v:stroke/>
            <v:imagedata o:title=""/>
            <o:lock v:ext="edit"/>
            <v:textbox>
              <w:txbxContent>
                <w:p>
                  <w:pPr>
                    <w:spacing w:line="240" w:lineRule="exact"/>
                    <w:jc w:val="center"/>
                    <w:rPr>
                      <w:szCs w:val="21"/>
                    </w:rPr>
                  </w:pPr>
                  <w:r>
                    <w:rPr>
                      <w:rFonts w:hint="eastAsia"/>
                      <w:szCs w:val="21"/>
                    </w:rPr>
                    <w:t>服务窗口首问责任人对申请当场审查作出处理</w:t>
                  </w:r>
                </w:p>
              </w:txbxContent>
            </v:textbox>
          </v:rect>
        </w:pict>
      </w:r>
    </w:p>
    <w:p>
      <w:pPr>
        <w:widowControl/>
        <w:jc w:val="left"/>
        <w:rPr>
          <w:rFonts w:ascii="宋体" w:hAnsi="Calibri" w:eastAsia="仿宋_GB2312" w:cs="宋体"/>
          <w:kern w:val="0"/>
          <w:szCs w:val="21"/>
        </w:rPr>
      </w:pPr>
      <w:r>
        <w:rPr>
          <w:rFonts w:ascii="仿宋_GB2312" w:hAnsi="Calibri" w:eastAsia="仿宋_GB2312" w:cs="仿宋_GB2312"/>
          <w:sz w:val="32"/>
          <w:szCs w:val="32"/>
        </w:rPr>
        <w:pict>
          <v:line id="直线 74" o:spid="_x0000_s2057" o:spt="20" style="position:absolute;left:0pt;flip:x;margin-left:177.1pt;margin-top:12.55pt;height:0pt;width:81.2pt;z-index:251667456;mso-width-relative:page;mso-height-relative:page;" coordsize="21600,21600">
            <v:path arrowok="t"/>
            <v:fill focussize="0,0"/>
            <v:stroke endarrow="block"/>
            <v:imagedata o:title=""/>
            <o:lock v:ext="edit"/>
          </v:line>
        </w:pict>
      </w:r>
    </w:p>
    <w:p>
      <w:pPr>
        <w:widowControl/>
        <w:jc w:val="left"/>
        <w:rPr>
          <w:rFonts w:ascii="宋体" w:hAnsi="Calibri" w:eastAsia="仿宋_GB2312" w:cs="宋体"/>
          <w:kern w:val="0"/>
          <w:szCs w:val="21"/>
        </w:rPr>
      </w:pPr>
      <w:r>
        <w:rPr>
          <w:rFonts w:ascii="仿宋_GB2312" w:hAnsi="Calibri" w:eastAsia="仿宋_GB2312" w:cs="仿宋_GB2312"/>
          <w:sz w:val="32"/>
          <w:szCs w:val="32"/>
        </w:rPr>
        <w:pict>
          <v:line id="直线 82" o:spid="_x0000_s2058" o:spt="20" style="position:absolute;left:0pt;margin-left:328.25pt;margin-top:13.85pt;height:33.4pt;width:0.1pt;z-index:251668480;mso-width-relative:page;mso-height-relative:page;" coordsize="21600,21600">
            <v:path arrowok="t"/>
            <v:fill focussize="0,0"/>
            <v:stroke endarrow="block"/>
            <v:imagedata o:title=""/>
            <o:lock v:ext="edit"/>
          </v:line>
        </w:pict>
      </w:r>
      <w:r>
        <w:rPr>
          <w:rFonts w:ascii="仿宋_GB2312" w:hAnsi="Calibri" w:eastAsia="仿宋_GB2312" w:cs="仿宋_GB2312"/>
          <w:sz w:val="32"/>
          <w:szCs w:val="32"/>
        </w:rPr>
        <w:pict>
          <v:line id="直线 75" o:spid="_x0000_s2059" o:spt="20" style="position:absolute;left:0pt;margin-left:405.65pt;margin-top:0.95pt;height:0pt;width:90.1pt;z-index:251669504;mso-width-relative:page;mso-height-relative:page;" coordsize="21600,21600">
            <v:path arrowok="t"/>
            <v:fill focussize="0,0"/>
            <v:stroke endarrow="block"/>
            <v:imagedata o:title=""/>
            <o:lock v:ext="edit"/>
          </v:line>
        </w:pict>
      </w:r>
    </w:p>
    <w:p>
      <w:pPr>
        <w:widowControl/>
        <w:jc w:val="left"/>
        <w:rPr>
          <w:rFonts w:ascii="宋体" w:hAnsi="Calibri" w:eastAsia="仿宋_GB2312" w:cs="宋体"/>
          <w:kern w:val="0"/>
          <w:szCs w:val="21"/>
        </w:rPr>
      </w:pPr>
      <w:r>
        <w:rPr>
          <w:rFonts w:ascii="仿宋_GB2312" w:hAnsi="Calibri" w:eastAsia="仿宋_GB2312" w:cs="仿宋_GB2312"/>
          <w:sz w:val="32"/>
          <w:szCs w:val="32"/>
        </w:rPr>
        <w:pict>
          <v:shape id="文本框 80" o:spid="_x0000_s2060" o:spt="202" type="#_x0000_t202" style="position:absolute;left:0pt;margin-left:369.9pt;margin-top:2.95pt;height:28.8pt;width:226.8pt;z-index:251670528;mso-width-relative:page;mso-height-relative:page;" filled="t" stroked="f" coordsize="21600,21600">
            <v:path/>
            <v:fill type="gradient" on="t" angle="90" focussize="0,0">
              <o:fill type="gradientUnscaled" v:ext="backwardCompatible"/>
            </v:fill>
            <v:stroke on="f" weight="1.25pt" color="#739CC3" joinstyle="miter"/>
            <v:imagedata o:title=""/>
            <o:lock v:ext="edit"/>
            <v:textbox>
              <w:txbxContent>
                <w:p>
                  <w:pPr>
                    <w:spacing w:line="360" w:lineRule="exact"/>
                    <w:rPr>
                      <w:rFonts w:ascii="宋体" w:cs="宋体"/>
                      <w:color w:val="000000"/>
                      <w:szCs w:val="21"/>
                    </w:rPr>
                  </w:pPr>
                  <w:r>
                    <w:rPr>
                      <w:rFonts w:hint="eastAsia" w:ascii="宋体" w:hAnsi="宋体"/>
                      <w:color w:val="000000"/>
                      <w:szCs w:val="21"/>
                    </w:rPr>
                    <w:t>申请材料齐备，符合法定形式，当场决定受理</w:t>
                  </w:r>
                </w:p>
                <w:p>
                  <w:pPr>
                    <w:spacing w:line="360" w:lineRule="exact"/>
                    <w:ind w:firstLine="4560" w:firstLineChars="1900"/>
                    <w:rPr>
                      <w:rFonts w:ascii="宋体" w:cs="宋体"/>
                      <w:color w:val="000000"/>
                      <w:sz w:val="24"/>
                    </w:rPr>
                  </w:pPr>
                  <w:r>
                    <w:rPr>
                      <w:rFonts w:hint="eastAsia" w:ascii="宋体" w:hAnsi="宋体"/>
                      <w:color w:val="000000"/>
                      <w:sz w:val="24"/>
                    </w:rPr>
                    <w:t>当场决定受理</w:t>
                  </w:r>
                </w:p>
                <w:p/>
              </w:txbxContent>
            </v:textbox>
          </v:shape>
        </w:pict>
      </w:r>
    </w:p>
    <w:p>
      <w:pPr>
        <w:widowControl/>
        <w:jc w:val="left"/>
        <w:rPr>
          <w:rFonts w:ascii="宋体" w:hAnsi="Calibri" w:eastAsia="仿宋_GB2312" w:cs="宋体"/>
          <w:kern w:val="0"/>
          <w:szCs w:val="21"/>
        </w:rPr>
      </w:pPr>
    </w:p>
    <w:p>
      <w:pPr>
        <w:widowControl/>
        <w:jc w:val="left"/>
        <w:rPr>
          <w:rFonts w:ascii="宋体" w:hAnsi="Calibri" w:eastAsia="仿宋_GB2312" w:cs="宋体"/>
          <w:kern w:val="0"/>
          <w:szCs w:val="21"/>
        </w:rPr>
      </w:pPr>
      <w:r>
        <w:rPr>
          <w:rFonts w:ascii="仿宋_GB2312" w:hAnsi="Calibri" w:eastAsia="仿宋_GB2312" w:cs="仿宋_GB2312"/>
          <w:sz w:val="32"/>
          <w:szCs w:val="32"/>
        </w:rPr>
        <w:pict>
          <v:rect id="矩形 81" o:spid="_x0000_s2061" o:spt="1" style="position:absolute;left:0pt;margin-left:149.8pt;margin-top:0.3pt;height:28.55pt;width:388.9pt;z-index:251671552;mso-width-relative:page;mso-height-relative:page;" coordsize="21600,21600">
            <v:path/>
            <v:fill focussize="0,0"/>
            <v:stroke/>
            <v:imagedata o:title=""/>
            <o:lock v:ext="edit"/>
            <v:textbox>
              <w:txbxContent>
                <w:p>
                  <w:pPr>
                    <w:spacing w:beforeLines="50"/>
                    <w:jc w:val="center"/>
                    <w:rPr>
                      <w:szCs w:val="21"/>
                    </w:rPr>
                  </w:pPr>
                  <w:r>
                    <w:rPr>
                      <w:rFonts w:hint="eastAsia"/>
                      <w:szCs w:val="21"/>
                    </w:rPr>
                    <w:t>收集保管处承办人对申请材料进行审查（限2个工作日）</w:t>
                  </w:r>
                </w:p>
                <w:p>
                  <w:pPr>
                    <w:jc w:val="center"/>
                    <w:rPr>
                      <w:szCs w:val="21"/>
                    </w:rPr>
                  </w:pPr>
                </w:p>
              </w:txbxContent>
            </v:textbox>
          </v:rect>
        </w:pict>
      </w:r>
    </w:p>
    <w:p>
      <w:pPr>
        <w:widowControl/>
        <w:jc w:val="left"/>
        <w:rPr>
          <w:rFonts w:ascii="宋体" w:hAnsi="Calibri" w:eastAsia="仿宋_GB2312" w:cs="宋体"/>
          <w:kern w:val="0"/>
          <w:szCs w:val="21"/>
        </w:rPr>
      </w:pPr>
    </w:p>
    <w:p>
      <w:pPr>
        <w:widowControl/>
        <w:jc w:val="left"/>
        <w:rPr>
          <w:rFonts w:ascii="宋体" w:hAnsi="Calibri" w:eastAsia="仿宋_GB2312" w:cs="宋体"/>
          <w:kern w:val="0"/>
          <w:szCs w:val="21"/>
        </w:rPr>
      </w:pPr>
      <w:r>
        <w:rPr>
          <w:rFonts w:ascii="仿宋_GB2312" w:hAnsi="Calibri" w:eastAsia="仿宋_GB2312" w:cs="仿宋_GB2312"/>
          <w:sz w:val="32"/>
          <w:szCs w:val="32"/>
        </w:rPr>
        <w:pict>
          <v:line id="直线 83" o:spid="_x0000_s2062" o:spt="20" style="position:absolute;left:0pt;flip:x;margin-left:329.15pt;margin-top:0.85pt;height:27.85pt;width:0.3pt;z-index:251672576;mso-width-relative:page;mso-height-relative:page;" coordsize="21600,21600">
            <v:path arrowok="t"/>
            <v:fill focussize="0,0"/>
            <v:stroke endarrow="block"/>
            <v:imagedata o:title=""/>
            <o:lock v:ext="edit"/>
          </v:line>
        </w:pict>
      </w:r>
    </w:p>
    <w:p>
      <w:pPr>
        <w:widowControl/>
        <w:jc w:val="left"/>
        <w:rPr>
          <w:rFonts w:ascii="宋体" w:hAnsi="Calibri" w:eastAsia="仿宋_GB2312" w:cs="宋体"/>
          <w:kern w:val="0"/>
          <w:szCs w:val="21"/>
        </w:rPr>
      </w:pPr>
      <w:r>
        <w:rPr>
          <w:rFonts w:ascii="仿宋_GB2312" w:hAnsi="Calibri" w:eastAsia="仿宋_GB2312" w:cs="仿宋_GB2312"/>
          <w:sz w:val="32"/>
          <w:szCs w:val="32"/>
        </w:rPr>
        <w:pict>
          <v:rect id="矩形 88" o:spid="_x0000_s2063" o:spt="1" style="position:absolute;left:0pt;margin-left:142.1pt;margin-top:127.15pt;height:26pt;width:396.6pt;z-index:251673600;mso-width-relative:page;mso-height-relative:page;" coordsize="21600,21600">
            <v:path/>
            <v:fill focussize="0,0"/>
            <v:stroke/>
            <v:imagedata o:title=""/>
            <o:lock v:ext="edit"/>
            <v:textbox>
              <w:txbxContent>
                <w:p>
                  <w:pPr>
                    <w:jc w:val="center"/>
                    <w:rPr>
                      <w:szCs w:val="21"/>
                    </w:rPr>
                  </w:pPr>
                  <w:r>
                    <w:rPr>
                      <w:rFonts w:hint="eastAsia"/>
                      <w:szCs w:val="21"/>
                    </w:rPr>
                    <w:t>制作决定文件并送达申请人（限</w:t>
                  </w:r>
                  <w:r>
                    <w:rPr>
                      <w:szCs w:val="21"/>
                    </w:rPr>
                    <w:t>5</w:t>
                  </w:r>
                  <w:r>
                    <w:rPr>
                      <w:rFonts w:hint="eastAsia"/>
                      <w:szCs w:val="21"/>
                    </w:rPr>
                    <w:t>个工作日，不计算在承诺办结时限内）</w:t>
                  </w:r>
                </w:p>
                <w:p>
                  <w:pPr>
                    <w:jc w:val="center"/>
                  </w:pPr>
                </w:p>
              </w:txbxContent>
            </v:textbox>
          </v:rect>
        </w:pict>
      </w:r>
      <w:r>
        <w:rPr>
          <w:rFonts w:ascii="仿宋_GB2312" w:hAnsi="Calibri" w:eastAsia="仿宋_GB2312" w:cs="仿宋_GB2312"/>
          <w:sz w:val="32"/>
          <w:szCs w:val="32"/>
        </w:rPr>
        <w:pict>
          <v:line id="直线 87" o:spid="_x0000_s2064" o:spt="20" style="position:absolute;left:0pt;flip:x;margin-left:328.55pt;margin-top:99.3pt;height:27.85pt;width:0.3pt;z-index:251674624;mso-width-relative:page;mso-height-relative:page;" coordsize="21600,21600">
            <v:path arrowok="t"/>
            <v:fill focussize="0,0"/>
            <v:stroke endarrow="block"/>
            <v:imagedata o:title=""/>
            <o:lock v:ext="edit"/>
          </v:line>
        </w:pict>
      </w:r>
      <w:r>
        <w:rPr>
          <w:rFonts w:ascii="仿宋_GB2312" w:hAnsi="Calibri" w:eastAsia="仿宋_GB2312" w:cs="仿宋_GB2312"/>
          <w:sz w:val="32"/>
          <w:szCs w:val="32"/>
        </w:rPr>
        <w:pict>
          <v:line id="直线 85" o:spid="_x0000_s2065" o:spt="20" style="position:absolute;left:0pt;flip:x;margin-left:328.85pt;margin-top:46.65pt;height:27.85pt;width:0.3pt;z-index:251675648;mso-width-relative:page;mso-height-relative:page;" coordsize="21600,21600">
            <v:path arrowok="t"/>
            <v:fill focussize="0,0"/>
            <v:stroke endarrow="block"/>
            <v:imagedata o:title=""/>
            <o:lock v:ext="edit"/>
          </v:line>
        </w:pict>
      </w:r>
    </w:p>
    <w:p>
      <w:pPr>
        <w:widowControl/>
        <w:jc w:val="left"/>
        <w:rPr>
          <w:rFonts w:ascii="宋体" w:hAnsi="Calibri" w:eastAsia="仿宋_GB2312" w:cs="宋体"/>
          <w:kern w:val="0"/>
          <w:szCs w:val="21"/>
        </w:rPr>
      </w:pPr>
      <w:r>
        <w:rPr>
          <w:rFonts w:ascii="仿宋_GB2312" w:hAnsi="Calibri" w:eastAsia="仿宋_GB2312" w:cs="仿宋_GB2312"/>
          <w:sz w:val="32"/>
          <w:szCs w:val="32"/>
        </w:rPr>
        <w:pict>
          <v:rect id="矩形 84" o:spid="_x0000_s2066" o:spt="1" style="position:absolute;left:0pt;margin-left:142.1pt;margin-top:0.25pt;height:30.8pt;width:396.6pt;z-index:251676672;mso-width-relative:page;mso-height-relative:page;" coordsize="21600,21600">
            <v:path/>
            <v:fill focussize="0,0"/>
            <v:stroke/>
            <v:imagedata o:title=""/>
            <o:lock v:ext="edit"/>
            <v:textbox>
              <w:txbxContent>
                <w:p>
                  <w:pPr>
                    <w:spacing w:beforeLines="50"/>
                    <w:jc w:val="center"/>
                    <w:rPr>
                      <w:szCs w:val="21"/>
                    </w:rPr>
                  </w:pPr>
                  <w:r>
                    <w:rPr>
                      <w:rFonts w:hint="eastAsia"/>
                      <w:szCs w:val="21"/>
                    </w:rPr>
                    <w:t>收集保管处负责人对申请材料进行审核（限2个工作日）</w:t>
                  </w:r>
                </w:p>
                <w:p>
                  <w:pPr>
                    <w:jc w:val="center"/>
                  </w:pPr>
                </w:p>
                <w:p>
                  <w:pPr>
                    <w:jc w:val="center"/>
                  </w:pPr>
                </w:p>
              </w:txbxContent>
            </v:textbox>
          </v:rect>
        </w:pict>
      </w:r>
    </w:p>
    <w:p>
      <w:pPr>
        <w:widowControl/>
        <w:jc w:val="left"/>
        <w:rPr>
          <w:rFonts w:ascii="宋体" w:hAnsi="Calibri" w:eastAsia="仿宋_GB2312" w:cs="宋体"/>
          <w:kern w:val="0"/>
          <w:szCs w:val="21"/>
        </w:rPr>
      </w:pPr>
    </w:p>
    <w:p>
      <w:pPr>
        <w:widowControl/>
        <w:jc w:val="left"/>
        <w:rPr>
          <w:rFonts w:ascii="宋体" w:hAnsi="Calibri" w:eastAsia="仿宋_GB2312" w:cs="宋体"/>
          <w:kern w:val="0"/>
          <w:szCs w:val="21"/>
        </w:rPr>
      </w:pPr>
    </w:p>
    <w:p>
      <w:pPr>
        <w:widowControl/>
        <w:jc w:val="left"/>
        <w:rPr>
          <w:rFonts w:ascii="宋体" w:hAnsi="Calibri" w:eastAsia="仿宋_GB2312" w:cs="宋体"/>
          <w:kern w:val="0"/>
          <w:szCs w:val="21"/>
        </w:rPr>
      </w:pPr>
      <w:r>
        <w:rPr>
          <w:rFonts w:ascii="仿宋_GB2312" w:hAnsi="Calibri" w:eastAsia="仿宋_GB2312" w:cs="仿宋_GB2312"/>
          <w:sz w:val="32"/>
          <w:szCs w:val="32"/>
        </w:rPr>
        <w:pict>
          <v:rect id="矩形 86" o:spid="_x0000_s2067" o:spt="1" style="position:absolute;left:0pt;margin-left:142.1pt;margin-top:12.1pt;height:24.8pt;width:396.6pt;z-index:251677696;mso-width-relative:page;mso-height-relative:page;" coordsize="21600,21600">
            <v:path/>
            <v:fill focussize="0,0"/>
            <v:stroke/>
            <v:imagedata o:title=""/>
            <o:lock v:ext="edit"/>
            <v:textbox>
              <w:txbxContent>
                <w:p>
                  <w:pPr>
                    <w:jc w:val="center"/>
                    <w:rPr>
                      <w:szCs w:val="21"/>
                    </w:rPr>
                  </w:pPr>
                  <w:r>
                    <w:rPr>
                      <w:rFonts w:hint="eastAsia"/>
                      <w:szCs w:val="21"/>
                    </w:rPr>
                    <w:t>局负责人审批，作出同意或不予同意决定（限</w:t>
                  </w:r>
                  <w:r>
                    <w:rPr>
                      <w:szCs w:val="21"/>
                    </w:rPr>
                    <w:t>2</w:t>
                  </w:r>
                  <w:r>
                    <w:rPr>
                      <w:rFonts w:hint="eastAsia"/>
                      <w:szCs w:val="21"/>
                    </w:rPr>
                    <w:t>个工作日）</w:t>
                  </w:r>
                </w:p>
                <w:p/>
              </w:txbxContent>
            </v:textbox>
          </v:rect>
        </w:pict>
      </w:r>
    </w:p>
    <w:p>
      <w:pPr>
        <w:widowControl/>
        <w:jc w:val="left"/>
        <w:rPr>
          <w:rFonts w:ascii="宋体" w:hAnsi="Calibri" w:eastAsia="仿宋_GB2312" w:cs="宋体"/>
          <w:kern w:val="0"/>
          <w:szCs w:val="21"/>
        </w:rPr>
      </w:pPr>
    </w:p>
    <w:p>
      <w:pPr>
        <w:rPr>
          <w:rFonts w:ascii="仿宋_GB2312" w:hAnsi="黑体" w:eastAsia="仿宋_GB2312" w:cs="仿宋_GB2312"/>
          <w:szCs w:val="21"/>
        </w:rPr>
      </w:pPr>
    </w:p>
    <w:p>
      <w:pPr>
        <w:tabs>
          <w:tab w:val="left" w:pos="6975"/>
        </w:tabs>
        <w:rPr>
          <w:rFonts w:ascii="仿宋_GB2312" w:hAnsi="宋体" w:eastAsia="仿宋_GB2312" w:cs="仿宋_GB2312"/>
          <w:szCs w:val="21"/>
        </w:rPr>
        <w:sectPr>
          <w:pgSz w:w="16838" w:h="11906" w:orient="landscape"/>
          <w:pgMar w:top="1797" w:right="1440" w:bottom="1797" w:left="1440" w:header="851" w:footer="992" w:gutter="0"/>
          <w:cols w:space="720" w:num="1"/>
          <w:docGrid w:type="linesAndChars" w:linePitch="312" w:charSpace="0"/>
        </w:sectPr>
      </w:pPr>
    </w:p>
    <w:p/>
    <w:p>
      <w:pPr>
        <w:widowControl/>
        <w:shd w:val="clear" w:color="auto" w:fill="FFFFFF"/>
        <w:spacing w:line="640" w:lineRule="exact"/>
        <w:rPr>
          <w:rFonts w:ascii="方正小标宋简体" w:hAnsi="宋体" w:eastAsia="方正小标宋简体" w:cs="宋体"/>
          <w:color w:val="000000"/>
          <w:kern w:val="0"/>
          <w:szCs w:val="21"/>
          <w:shd w:val="clear" w:color="auto" w:fill="FFFFFF"/>
        </w:rPr>
      </w:pPr>
    </w:p>
    <w:p>
      <w:pPr>
        <w:spacing w:line="64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方正姚体"/>
    <w:panose1 w:val="02010601030101010101"/>
    <w:charset w:val="86"/>
    <w:family w:val="auto"/>
    <w:pitch w:val="default"/>
    <w:sig w:usb0="00000000" w:usb1="00000000" w:usb2="0000001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10C38"/>
    <w:multiLevelType w:val="multilevel"/>
    <w:tmpl w:val="34C10C38"/>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437C"/>
    <w:rsid w:val="000D7DF7"/>
    <w:rsid w:val="0013437C"/>
    <w:rsid w:val="001C36DC"/>
    <w:rsid w:val="0028679F"/>
    <w:rsid w:val="002C5A7F"/>
    <w:rsid w:val="002E2D9A"/>
    <w:rsid w:val="002F1F9F"/>
    <w:rsid w:val="0037762D"/>
    <w:rsid w:val="006B05CA"/>
    <w:rsid w:val="00751264"/>
    <w:rsid w:val="007910E1"/>
    <w:rsid w:val="008C2094"/>
    <w:rsid w:val="00A44129"/>
    <w:rsid w:val="00B166E2"/>
    <w:rsid w:val="408D2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5</Pages>
  <Words>108</Words>
  <Characters>619</Characters>
  <Lines>5</Lines>
  <Paragraphs>1</Paragraphs>
  <TotalTime>38</TotalTime>
  <ScaleCrop>false</ScaleCrop>
  <LinksUpToDate>false</LinksUpToDate>
  <CharactersWithSpaces>726</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2019-09-12T03:20:00Z</dcterms:created>
  <dc:creator>HP Inc.</dc:creator>
  <cp:lastModifiedBy>Administrator</cp:lastModifiedBy>
  <dcterms:modified xsi:type="dcterms:W3CDTF">2021-10-09T01:35:04Z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