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2249" w:hanging="2249" w:hangingChars="700"/>
        <w:rPr>
          <w:rFonts w:ascii="仿宋_GB2312" w:hAnsi="仿宋_GB2312" w:eastAsia="仿宋_GB2312" w:cs="仿宋_GB2312"/>
          <w:b w:val="0"/>
          <w:bCs/>
          <w:color w:val="000000"/>
          <w:szCs w:val="32"/>
        </w:rPr>
      </w:pPr>
      <w:r>
        <w:rPr>
          <w:rFonts w:hint="eastAsia"/>
        </w:rPr>
        <w:t>执法主体：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color w:val="000000"/>
          <w:szCs w:val="32"/>
        </w:rPr>
        <w:t>柳州市</w:t>
      </w:r>
      <w:r>
        <w:rPr>
          <w:rFonts w:hint="eastAsia" w:ascii="仿宋_GB2312" w:hAnsi="仿宋_GB2312" w:eastAsia="仿宋_GB2312" w:cs="仿宋_GB2312"/>
          <w:b w:val="0"/>
          <w:color w:val="000000"/>
          <w:szCs w:val="32"/>
          <w:lang w:eastAsia="zh-CN"/>
        </w:rPr>
        <w:t>柳北</w:t>
      </w:r>
      <w:r>
        <w:rPr>
          <w:rFonts w:hint="eastAsia" w:ascii="仿宋_GB2312" w:hAnsi="仿宋_GB2312" w:eastAsia="仿宋_GB2312" w:cs="仿宋_GB2312"/>
          <w:b w:val="0"/>
          <w:color w:val="000000"/>
          <w:szCs w:val="32"/>
        </w:rPr>
        <w:t>区档案局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Cs w:val="32"/>
        </w:rPr>
        <w:t>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8"/>
          <w:rFonts w:hint="eastAsia"/>
        </w:rPr>
        <w:t>工作职责：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color w:val="000000"/>
          <w:sz w:val="32"/>
          <w:szCs w:val="32"/>
          <w:lang w:eastAsia="zh-CN"/>
        </w:rPr>
        <w:t>柳北</w:t>
      </w:r>
      <w:r>
        <w:rPr>
          <w:rFonts w:hint="eastAsia" w:ascii="仿宋_GB2312" w:hAnsi="仿宋_GB2312" w:eastAsia="仿宋_GB2312" w:cs="仿宋_GB2312"/>
          <w:b w:val="0"/>
          <w:color w:val="000000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档案局贯彻落实党中央、自治区党委、市委和区委关于档案管理工作的方针政策和决策部署，在履行职责过程中坚持和加强党对档案管理工作的集中统一领导。的主要职责是：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（一）促进档案事业的发展，为社会经济发展服务。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指导档案立卷规范和档案的保护和管理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574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（三）区档案局具有行政执法主体资格，在</w:t>
      </w:r>
      <w:bookmarkStart w:id="0" w:name="_GoBack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柳北</w:t>
      </w:r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区范围内开展档案执法检查工作。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（四）按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管理权限，负责辖区档案管理人员的培训和教育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工作。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根据有关档案管理的方针政策和法律法规，制定相关规范性文件并组织实施；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负责编制全区档案管理工作规划、计划，并组织实施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(六)贯彻落实档案相关法律法规，按照管理权限负责辖区内档案宣传工作。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（七）会同有关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部门拟订档案管理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经费使用计划。</w:t>
      </w:r>
    </w:p>
    <w:p>
      <w:pPr>
        <w:ind w:firstLine="640" w:firstLineChars="200"/>
        <w:jc w:val="left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（八）完成区委、区人民政府交办的其他任务。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80E32"/>
    <w:rsid w:val="000931F9"/>
    <w:rsid w:val="00104600"/>
    <w:rsid w:val="00457B85"/>
    <w:rsid w:val="004B710A"/>
    <w:rsid w:val="005A01F8"/>
    <w:rsid w:val="005A1DE0"/>
    <w:rsid w:val="009C21D6"/>
    <w:rsid w:val="00A01C12"/>
    <w:rsid w:val="0ABD6677"/>
    <w:rsid w:val="45B80E32"/>
    <w:rsid w:val="6085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8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9">
    <w:name w:val="页眉 Char"/>
    <w:basedOn w:val="6"/>
    <w:link w:val="5"/>
    <w:uiPriority w:val="0"/>
    <w:rPr>
      <w:rFonts w:ascii="Calibri" w:hAnsi="Calibri" w:cs="黑体"/>
      <w:kern w:val="2"/>
      <w:sz w:val="18"/>
      <w:szCs w:val="18"/>
    </w:rPr>
  </w:style>
  <w:style w:type="character" w:customStyle="1" w:styleId="10">
    <w:name w:val="页脚 Char"/>
    <w:basedOn w:val="6"/>
    <w:link w:val="4"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54</Words>
  <Characters>308</Characters>
  <Lines>2</Lines>
  <Paragraphs>1</Paragraphs>
  <TotalTime>2</TotalTime>
  <ScaleCrop>false</ScaleCrop>
  <LinksUpToDate>false</LinksUpToDate>
  <CharactersWithSpaces>361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2019-06-28T03:00:00Z</dcterms:created>
  <dc:creator>芝蔴阿門</dc:creator>
  <cp:lastModifiedBy>Administrator</cp:lastModifiedBy>
  <dcterms:modified xsi:type="dcterms:W3CDTF">2021-10-09T01:12:30Z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