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方正公文小标宋" w:hAnsi="方正公文小标宋" w:eastAsia="方正公文小标宋"/>
          <w:b/>
          <w:bCs/>
          <w:sz w:val="44"/>
          <w:szCs w:val="44"/>
        </w:rPr>
      </w:pPr>
      <w:r>
        <w:rPr>
          <w:rFonts w:hint="eastAsia" w:ascii="方正公文小标宋" w:hAnsi="方正公文小标宋" w:eastAsia="方正公文小标宋"/>
          <w:b/>
          <w:bCs/>
          <w:sz w:val="44"/>
          <w:szCs w:val="44"/>
          <w:lang w:val="en-US" w:eastAsia="zh-CN"/>
        </w:rPr>
        <w:t>柳北区2025年第二批中央和自治区财政衔接推进乡村振兴补助资金</w:t>
      </w:r>
      <w:r>
        <w:rPr>
          <w:rFonts w:ascii="方正公文小标宋" w:hAnsi="方正公文小标宋" w:eastAsia="方正公文小标宋"/>
          <w:b/>
          <w:bCs/>
          <w:sz w:val="44"/>
          <w:szCs w:val="44"/>
        </w:rPr>
        <w:t>项目绩效目标的公告</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方正公文小标宋" w:hAnsi="方正公文小标宋" w:eastAsia="方正公文小标宋"/>
          <w:b/>
          <w:bCs/>
          <w:sz w:val="44"/>
          <w:szCs w:val="44"/>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现将柳北区2025年第二批中央和自治区财政衔接推进乡村振兴补助资金项目绩效目标公告。根据区衔接资金保障专责小组下达的绩效目标批复，对下达</w:t>
      </w:r>
      <w:r>
        <w:rPr>
          <w:rFonts w:hint="eastAsia" w:ascii="仿宋_GB2312" w:eastAsia="仿宋_GB2312"/>
          <w:sz w:val="32"/>
          <w:szCs w:val="32"/>
          <w:lang w:val="en-US" w:eastAsia="zh-CN"/>
        </w:rPr>
        <w:t>长塘镇</w:t>
      </w:r>
      <w:r>
        <w:rPr>
          <w:rFonts w:hint="eastAsia" w:ascii="仿宋_GB2312" w:eastAsia="仿宋_GB2312"/>
          <w:sz w:val="32"/>
          <w:szCs w:val="32"/>
        </w:rPr>
        <w:t>2025年第二批中央和自治区财政衔接推进乡村振兴补助资金共</w:t>
      </w:r>
      <w:r>
        <w:rPr>
          <w:rFonts w:hint="eastAsia" w:ascii="仿宋_GB2312" w:eastAsia="仿宋_GB2312"/>
          <w:sz w:val="32"/>
          <w:szCs w:val="32"/>
          <w:highlight w:val="none"/>
        </w:rPr>
        <w:t>计</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万</w:t>
      </w:r>
      <w:r>
        <w:rPr>
          <w:rFonts w:hint="eastAsia" w:ascii="仿宋_GB2312" w:eastAsia="仿宋_GB2312"/>
          <w:sz w:val="32"/>
          <w:szCs w:val="32"/>
        </w:rPr>
        <w:t>元，涉及项目绩效目标情况进行公告，并根据批复中相关工作要求积极开展项目绩效相关工作。</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投诉监督单位名称和地址：</w:t>
      </w:r>
      <w:r>
        <w:rPr>
          <w:rFonts w:hint="eastAsia" w:ascii="仿宋_GB2312" w:eastAsia="仿宋_GB2312"/>
          <w:sz w:val="32"/>
          <w:szCs w:val="32"/>
          <w:lang w:val="en-US" w:eastAsia="zh-CN"/>
        </w:rPr>
        <w:t>长塘镇人民政府</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柳州市柳北区柳长路1号</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联系电话及电子邮箱：</w:t>
      </w:r>
      <w:r>
        <w:rPr>
          <w:rFonts w:hint="eastAsia" w:ascii="仿宋_GB2312" w:eastAsia="仿宋_GB2312"/>
          <w:sz w:val="32"/>
          <w:szCs w:val="32"/>
          <w:lang w:val="en-US" w:eastAsia="zh-CN"/>
        </w:rPr>
        <w:t>2736823</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0" w:line="580" w:lineRule="exact"/>
        <w:ind w:firstLine="3840" w:firstLineChars="1200"/>
        <w:textAlignment w:val="auto"/>
        <w:rPr>
          <w:rFonts w:hint="eastAsia" w:ascii="仿宋_GB2312" w:eastAsia="仿宋_GB2312"/>
          <w:sz w:val="32"/>
          <w:szCs w:val="32"/>
        </w:rPr>
      </w:pPr>
      <w:r>
        <w:rPr>
          <w:rFonts w:hint="eastAsia" w:ascii="仿宋_GB2312" w:eastAsia="仿宋_GB2312"/>
          <w:sz w:val="32"/>
          <w:szCs w:val="32"/>
        </w:rPr>
        <w:t>changtangzhen@163.com</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全国防止返贫监测和乡村振兴咨询服务平台电话：12317</w:t>
      </w: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eastAsia="仿宋_GB2312"/>
          <w:sz w:val="32"/>
          <w:szCs w:val="32"/>
        </w:rPr>
        <w:t>1、关于批复柳北区2025年第二批中央和自治区财政衔接推进乡村振兴补助资金绩效目标的通知</w:t>
      </w:r>
    </w:p>
    <w:p>
      <w:pPr>
        <w:keepNext w:val="0"/>
        <w:keepLines w:val="0"/>
        <w:pageBreakBefore w:val="0"/>
        <w:widowControl w:val="0"/>
        <w:kinsoku/>
        <w:wordWrap/>
        <w:overflowPunct/>
        <w:topLinePunct w:val="0"/>
        <w:autoSpaceDE/>
        <w:autoSpaceDN/>
        <w:bidi w:val="0"/>
        <w:adjustRightInd/>
        <w:snapToGrid/>
        <w:spacing w:after="0" w:line="580" w:lineRule="exact"/>
        <w:ind w:firstLine="960" w:firstLineChars="300"/>
        <w:textAlignment w:val="auto"/>
        <w:rPr>
          <w:rFonts w:hint="eastAsia" w:ascii="仿宋_GB2312" w:eastAsia="仿宋_GB2312"/>
          <w:sz w:val="32"/>
          <w:szCs w:val="32"/>
        </w:rPr>
      </w:pPr>
      <w:r>
        <w:rPr>
          <w:rFonts w:hint="eastAsia" w:ascii="仿宋_GB2312" w:eastAsia="仿宋_GB2312"/>
          <w:sz w:val="32"/>
          <w:szCs w:val="32"/>
        </w:rPr>
        <w:t>2、柳北区2025年第二批中央和自治区财政衔接推进乡村振兴补助资金项目绩效目标批复表</w:t>
      </w:r>
    </w:p>
    <w:p>
      <w:pPr>
        <w:keepNext w:val="0"/>
        <w:keepLines w:val="0"/>
        <w:pageBreakBefore w:val="0"/>
        <w:widowControl w:val="0"/>
        <w:kinsoku/>
        <w:wordWrap/>
        <w:overflowPunct/>
        <w:topLinePunct w:val="0"/>
        <w:autoSpaceDE/>
        <w:autoSpaceDN/>
        <w:bidi w:val="0"/>
        <w:adjustRightInd/>
        <w:snapToGrid/>
        <w:spacing w:after="0" w:line="580" w:lineRule="exact"/>
        <w:ind w:firstLine="960" w:firstLineChars="300"/>
        <w:textAlignment w:val="auto"/>
        <w:rPr>
          <w:rFonts w:hint="eastAsia" w:ascii="仿宋_GB2312" w:eastAsia="仿宋_GB2312"/>
          <w:sz w:val="32"/>
          <w:szCs w:val="32"/>
        </w:rPr>
      </w:pPr>
    </w:p>
    <w:p>
      <w:pPr>
        <w:keepNext w:val="0"/>
        <w:keepLines w:val="0"/>
        <w:pageBreakBefore w:val="0"/>
        <w:widowControl w:val="0"/>
        <w:kinsoku/>
        <w:wordWrap w:val="0"/>
        <w:overflowPunct/>
        <w:topLinePunct w:val="0"/>
        <w:autoSpaceDE/>
        <w:autoSpaceDN/>
        <w:bidi w:val="0"/>
        <w:adjustRightInd/>
        <w:snapToGrid/>
        <w:spacing w:after="0" w:line="580" w:lineRule="exact"/>
        <w:jc w:val="right"/>
        <w:textAlignment w:val="auto"/>
        <w:rPr>
          <w:rFonts w:hint="default" w:ascii="仿宋_GB2312" w:eastAsia="仿宋_GB2312"/>
          <w:sz w:val="32"/>
          <w:szCs w:val="32"/>
          <w:lang w:val="en-US"/>
        </w:rPr>
      </w:pPr>
      <w:r>
        <w:rPr>
          <w:rFonts w:hint="eastAsia" w:ascii="仿宋_GB2312" w:eastAsia="仿宋_GB2312"/>
          <w:sz w:val="32"/>
          <w:szCs w:val="32"/>
          <w:lang w:val="en-US" w:eastAsia="zh-CN"/>
        </w:rPr>
        <w:t xml:space="preserve">长塘镇人民政府 </w:t>
      </w:r>
    </w:p>
    <w:p>
      <w:pPr>
        <w:keepNext w:val="0"/>
        <w:keepLines w:val="0"/>
        <w:pageBreakBefore w:val="0"/>
        <w:widowControl w:val="0"/>
        <w:kinsoku/>
        <w:wordWrap/>
        <w:overflowPunct/>
        <w:topLinePunct w:val="0"/>
        <w:autoSpaceDE/>
        <w:autoSpaceDN/>
        <w:bidi w:val="0"/>
        <w:adjustRightInd/>
        <w:snapToGrid/>
        <w:spacing w:after="0" w:line="580" w:lineRule="exact"/>
        <w:jc w:val="right"/>
        <w:textAlignment w:val="auto"/>
        <w:rPr>
          <w:rFonts w:hint="eastAsia"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20</w:t>
      </w:r>
      <w:bookmarkStart w:id="0" w:name="_GoBack"/>
      <w:bookmarkEnd w:id="0"/>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kYzQzMWU1MDAzNWI5NjVjZTQ5ZjI0OWU3ZTdhOGIifQ=="/>
  </w:docVars>
  <w:rsids>
    <w:rsidRoot w:val="00334250"/>
    <w:rsid w:val="000745B1"/>
    <w:rsid w:val="00184E5F"/>
    <w:rsid w:val="002F7EE3"/>
    <w:rsid w:val="00334250"/>
    <w:rsid w:val="005510E0"/>
    <w:rsid w:val="005D4791"/>
    <w:rsid w:val="00667A70"/>
    <w:rsid w:val="006A59F5"/>
    <w:rsid w:val="0073590E"/>
    <w:rsid w:val="00742DA1"/>
    <w:rsid w:val="007A28F4"/>
    <w:rsid w:val="007F561D"/>
    <w:rsid w:val="007F76D2"/>
    <w:rsid w:val="00820A4D"/>
    <w:rsid w:val="009267C3"/>
    <w:rsid w:val="00BF45C7"/>
    <w:rsid w:val="00C47BA7"/>
    <w:rsid w:val="00C95FB4"/>
    <w:rsid w:val="00EB2498"/>
    <w:rsid w:val="068153DA"/>
    <w:rsid w:val="1D311A29"/>
    <w:rsid w:val="29B07F40"/>
    <w:rsid w:val="380B7D3A"/>
    <w:rsid w:val="3C4B11D8"/>
    <w:rsid w:val="435D6CE3"/>
    <w:rsid w:val="48BA2709"/>
    <w:rsid w:val="4AAA7A11"/>
    <w:rsid w:val="4C2D3C70"/>
    <w:rsid w:val="59A57D21"/>
    <w:rsid w:val="5C502193"/>
    <w:rsid w:val="63135829"/>
    <w:rsid w:val="6B0D1E2C"/>
    <w:rsid w:val="6F98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autoRedefine/>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1">
    <w:name w:val="Subtitle"/>
    <w:basedOn w:val="1"/>
    <w:next w:val="1"/>
    <w:link w:val="25"/>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autoRedefine/>
    <w:semiHidden/>
    <w:qFormat/>
    <w:uiPriority w:val="9"/>
    <w:rPr>
      <w:rFonts w:cstheme="majorBidi"/>
      <w:color w:val="104862" w:themeColor="accent1" w:themeShade="BF"/>
      <w:sz w:val="28"/>
      <w:szCs w:val="28"/>
    </w:rPr>
  </w:style>
  <w:style w:type="character" w:customStyle="1" w:styleId="19">
    <w:name w:val="标题 5 字符"/>
    <w:basedOn w:val="14"/>
    <w:link w:val="6"/>
    <w:autoRedefine/>
    <w:semiHidden/>
    <w:qFormat/>
    <w:uiPriority w:val="9"/>
    <w:rPr>
      <w:rFonts w:cstheme="majorBidi"/>
      <w:color w:val="104862" w:themeColor="accent1" w:themeShade="BF"/>
      <w:sz w:val="24"/>
    </w:rPr>
  </w:style>
  <w:style w:type="character" w:customStyle="1" w:styleId="20">
    <w:name w:val="标题 6 字符"/>
    <w:basedOn w:val="14"/>
    <w:link w:val="7"/>
    <w:autoRedefine/>
    <w:semiHidden/>
    <w:qFormat/>
    <w:uiPriority w:val="9"/>
    <w:rPr>
      <w:rFonts w:cstheme="majorBidi"/>
      <w:b/>
      <w:bCs/>
      <w:color w:val="104862" w:themeColor="accent1" w:themeShade="BF"/>
    </w:rPr>
  </w:style>
  <w:style w:type="character" w:customStyle="1" w:styleId="21">
    <w:name w:val="标题 7 字符"/>
    <w:basedOn w:val="1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autoRedefine/>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autoRedefine/>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autoRedefine/>
    <w:qFormat/>
    <w:uiPriority w:val="34"/>
    <w:pPr>
      <w:ind w:left="720"/>
      <w:contextualSpacing/>
    </w:pPr>
  </w:style>
  <w:style w:type="character" w:customStyle="1" w:styleId="29">
    <w:name w:val="Intense Emphasis"/>
    <w:basedOn w:val="14"/>
    <w:autoRedefine/>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337</Words>
  <Characters>388</Characters>
  <Lines>2</Lines>
  <Paragraphs>1</Paragraphs>
  <TotalTime>4</TotalTime>
  <ScaleCrop>false</ScaleCrop>
  <LinksUpToDate>false</LinksUpToDate>
  <CharactersWithSpaces>413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2025-11-25T08:33:00Z</dcterms:created>
  <dc:creator>Administrator</dc:creator>
  <cp:lastModifiedBy>ctz</cp:lastModifiedBy>
  <dcterms:modified xsi:type="dcterms:W3CDTF">2025-12-02T01:57:04Z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eyJoZGlkIjoiODRkMTNhNjUwYjhhNzI5MDM5MTBmOTE3ZDY0ZDBlYjEiLCJ1c2VySWQiOiI4ODI3NjI0NDUifQ==</vt:lpwstr>
  </property>
  <property fmtid="{D5CDD505-2E9C-101B-9397-08002B2CF9AE}" pid="3" name="KSOProductBuildVer">
    <vt:lpwstr>2052-12.1.0.16412</vt:lpwstr>
  </property>
  <property fmtid="{D5CDD505-2E9C-101B-9397-08002B2CF9AE}" pid="4" name="ICV">
    <vt:lpwstr>A78CB66BC52C4EB69BF5575E1D1B31CE_12</vt:lpwstr>
  </property>
</Properties>
</file>