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4B78">
      <w:pPr>
        <w:adjustRightInd w:val="0"/>
        <w:snapToGrid w:val="0"/>
        <w:spacing w:line="276" w:lineRule="auto"/>
        <w:jc w:val="center"/>
        <w:rPr>
          <w:rFonts w:hint="eastAsia" w:ascii="宋体" w:hAnsi="宋体" w:eastAsia="宋体"/>
          <w:sz w:val="44"/>
          <w:szCs w:val="44"/>
        </w:rPr>
      </w:pPr>
      <w:r>
        <w:rPr>
          <w:rFonts w:hint="eastAsia" w:ascii="宋体" w:hAnsi="宋体" w:eastAsia="宋体"/>
          <w:sz w:val="44"/>
          <w:szCs w:val="44"/>
        </w:rPr>
        <w:t>香兰河流域生态综合治理工程（杨柳至香兰段）</w:t>
      </w:r>
    </w:p>
    <w:p w14:paraId="0D112362">
      <w:pPr>
        <w:adjustRightInd w:val="0"/>
        <w:snapToGrid w:val="0"/>
        <w:spacing w:line="276" w:lineRule="auto"/>
        <w:jc w:val="center"/>
        <w:rPr>
          <w:rFonts w:hint="eastAsia" w:ascii="宋体" w:hAnsi="宋体" w:eastAsia="宋体"/>
          <w:sz w:val="44"/>
          <w:szCs w:val="44"/>
        </w:rPr>
      </w:pPr>
      <w:r>
        <w:rPr>
          <w:rFonts w:hint="eastAsia" w:ascii="宋体" w:hAnsi="宋体" w:eastAsia="宋体"/>
          <w:sz w:val="44"/>
          <w:szCs w:val="44"/>
          <w:lang w:val="en-US" w:eastAsia="zh-CN"/>
        </w:rPr>
        <w:t>项目</w:t>
      </w:r>
      <w:r>
        <w:rPr>
          <w:rFonts w:hint="eastAsia" w:ascii="宋体" w:hAnsi="宋体" w:eastAsia="宋体"/>
          <w:sz w:val="44"/>
          <w:szCs w:val="44"/>
        </w:rPr>
        <w:t>集体土地房屋征收补偿安置方案</w:t>
      </w:r>
    </w:p>
    <w:p w14:paraId="149691B2">
      <w:pPr>
        <w:pStyle w:val="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柳北区</w:t>
      </w:r>
      <w:r>
        <w:rPr>
          <w:rFonts w:hint="eastAsia" w:ascii="仿宋" w:hAnsi="仿宋" w:eastAsia="仿宋" w:cs="仿宋"/>
          <w:color w:val="auto"/>
          <w:sz w:val="32"/>
          <w:szCs w:val="32"/>
          <w:u w:val="none"/>
        </w:rPr>
        <w:t>房</w:t>
      </w:r>
      <w:r>
        <w:rPr>
          <w:rFonts w:hint="eastAsia" w:ascii="仿宋" w:hAnsi="仿宋" w:eastAsia="仿宋" w:cs="仿宋"/>
          <w:color w:val="auto"/>
          <w:sz w:val="32"/>
          <w:szCs w:val="32"/>
          <w:u w:val="none"/>
          <w:lang w:val="en-US" w:eastAsia="zh-CN"/>
        </w:rPr>
        <w:t>补〔2026〕2号</w:t>
      </w:r>
    </w:p>
    <w:p w14:paraId="538FF4DB">
      <w:pPr>
        <w:adjustRightInd w:val="0"/>
        <w:snapToGrid w:val="0"/>
        <w:spacing w:line="276" w:lineRule="auto"/>
        <w:ind w:firstLine="648"/>
        <w:jc w:val="left"/>
        <w:rPr>
          <w:rFonts w:ascii="仿宋" w:hAnsi="仿宋" w:eastAsia="仿宋"/>
          <w:color w:val="auto"/>
          <w:spacing w:val="2"/>
          <w:sz w:val="32"/>
          <w:szCs w:val="32"/>
          <w:u w:val="none"/>
        </w:rPr>
      </w:pPr>
    </w:p>
    <w:p w14:paraId="28BA8A38">
      <w:pPr>
        <w:keepNext w:val="0"/>
        <w:keepLines w:val="0"/>
        <w:pageBreakBefore w:val="0"/>
        <w:kinsoku/>
        <w:wordWrap/>
        <w:overflowPunct/>
        <w:topLinePunct w:val="0"/>
        <w:autoSpaceDN/>
        <w:bidi w:val="0"/>
        <w:adjustRightInd w:val="0"/>
        <w:snapToGrid w:val="0"/>
        <w:spacing w:line="510" w:lineRule="exact"/>
        <w:ind w:right="0" w:rightChars="0" w:firstLine="640" w:firstLineChars="200"/>
        <w:jc w:val="both"/>
        <w:textAlignment w:val="auto"/>
        <w:rPr>
          <w:rFonts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根据《中华人民共和国土地管理法实施条例》第二十七条和《广西壮族自治区土地管理条例》第三十二条规定，本机关组织自然资源、财政、农业农村、人力资源和社会保障等有关部门拟定了《香兰河流域生态综合治理工程（杨柳至香兰段）项目集体土地房屋征收补偿安置方案》，方案内容如下</w:t>
      </w:r>
      <w:r>
        <w:rPr>
          <w:rFonts w:hint="eastAsia" w:ascii="仿宋" w:hAnsi="仿宋" w:eastAsia="仿宋" w:cs="仿宋"/>
          <w:color w:val="auto"/>
          <w:sz w:val="32"/>
          <w:szCs w:val="32"/>
          <w:u w:val="none"/>
        </w:rPr>
        <w:t>：</w:t>
      </w:r>
    </w:p>
    <w:p w14:paraId="695C6728">
      <w:pPr>
        <w:pStyle w:val="8"/>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pacing w:val="2"/>
          <w:sz w:val="32"/>
          <w:szCs w:val="32"/>
          <w:u w:val="none"/>
        </w:rPr>
        <w:t>一、</w:t>
      </w:r>
      <w:r>
        <w:rPr>
          <w:rFonts w:hint="eastAsia" w:ascii="黑体" w:hAnsi="黑体" w:eastAsia="黑体" w:cs="黑体"/>
          <w:b w:val="0"/>
          <w:bCs w:val="0"/>
          <w:color w:val="auto"/>
          <w:spacing w:val="-6"/>
          <w:kern w:val="2"/>
          <w:sz w:val="32"/>
          <w:szCs w:val="32"/>
          <w:u w:val="none"/>
        </w:rPr>
        <w:t>项目名称</w:t>
      </w:r>
    </w:p>
    <w:p w14:paraId="0266BC60">
      <w:pPr>
        <w:keepNext w:val="0"/>
        <w:keepLines w:val="0"/>
        <w:pageBreakBefore w:val="0"/>
        <w:kinsoku/>
        <w:wordWrap/>
        <w:overflowPunct/>
        <w:topLinePunct w:val="0"/>
        <w:autoSpaceDN/>
        <w:bidi w:val="0"/>
        <w:adjustRightInd w:val="0"/>
        <w:snapToGrid w:val="0"/>
        <w:spacing w:line="510" w:lineRule="exact"/>
        <w:ind w:right="0" w:rightChars="0" w:firstLine="640"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仿宋" w:hAnsi="仿宋" w:eastAsia="仿宋" w:cs="仿宋"/>
          <w:color w:val="auto"/>
          <w:kern w:val="0"/>
          <w:sz w:val="32"/>
          <w:szCs w:val="32"/>
          <w:u w:val="none"/>
          <w:shd w:val="clear" w:color="auto" w:fill="FFFFFF"/>
          <w:lang w:val="en-US" w:eastAsia="zh-CN"/>
        </w:rPr>
        <w:t>香兰河流域生态综合治理工程（杨柳至香兰段）项目</w:t>
      </w:r>
    </w:p>
    <w:p w14:paraId="304C0038">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kern w:val="0"/>
          <w:sz w:val="32"/>
          <w:szCs w:val="32"/>
          <w:u w:val="none"/>
          <w:lang w:val="en-US" w:eastAsia="zh-CN" w:bidi="ar-SA"/>
        </w:rPr>
      </w:pPr>
      <w:r>
        <w:rPr>
          <w:rFonts w:hint="eastAsia" w:ascii="黑体" w:hAnsi="黑体" w:eastAsia="黑体" w:cs="黑体"/>
          <w:b w:val="0"/>
          <w:bCs w:val="0"/>
          <w:color w:val="auto"/>
          <w:spacing w:val="2"/>
          <w:sz w:val="32"/>
          <w:szCs w:val="32"/>
          <w:u w:val="none"/>
        </w:rPr>
        <w:t>二</w:t>
      </w:r>
      <w:r>
        <w:rPr>
          <w:rFonts w:hint="eastAsia" w:ascii="黑体" w:hAnsi="黑体" w:eastAsia="黑体" w:cs="黑体"/>
          <w:b w:val="0"/>
          <w:bCs w:val="0"/>
          <w:color w:val="auto"/>
          <w:spacing w:val="2"/>
          <w:kern w:val="0"/>
          <w:sz w:val="32"/>
          <w:szCs w:val="32"/>
          <w:u w:val="none"/>
          <w:lang w:val="en-US" w:eastAsia="zh-CN" w:bidi="ar-SA"/>
        </w:rPr>
        <w:t>、规划用途</w:t>
      </w:r>
    </w:p>
    <w:p w14:paraId="4724BD0E">
      <w:pPr>
        <w:keepNext w:val="0"/>
        <w:keepLines w:val="0"/>
        <w:pageBreakBefore w:val="0"/>
        <w:kinsoku/>
        <w:wordWrap/>
        <w:overflowPunct/>
        <w:topLinePunct w:val="0"/>
        <w:autoSpaceDN/>
        <w:bidi w:val="0"/>
        <w:adjustRightInd w:val="0"/>
        <w:snapToGrid w:val="0"/>
        <w:spacing w:line="510" w:lineRule="exact"/>
        <w:ind w:right="0" w:rightChars="0" w:firstLine="640" w:firstLineChars="200"/>
        <w:jc w:val="both"/>
        <w:textAlignment w:val="auto"/>
        <w:rPr>
          <w:rFonts w:hint="eastAsia" w:ascii="仿宋" w:hAnsi="仿宋" w:eastAsia="仿宋"/>
          <w:b w:val="0"/>
          <w:bCs w:val="0"/>
          <w:color w:val="auto"/>
          <w:spacing w:val="2"/>
          <w:sz w:val="32"/>
          <w:szCs w:val="32"/>
          <w:u w:val="none"/>
        </w:rPr>
      </w:pPr>
      <w:r>
        <w:rPr>
          <w:rFonts w:hint="eastAsia" w:ascii="仿宋" w:hAnsi="仿宋" w:eastAsia="仿宋" w:cs="仿宋"/>
          <w:color w:val="auto"/>
          <w:kern w:val="0"/>
          <w:sz w:val="32"/>
          <w:szCs w:val="32"/>
          <w:u w:val="none"/>
          <w:shd w:val="clear" w:color="auto" w:fill="FFFFFF"/>
          <w:lang w:val="en-US" w:eastAsia="zh-CN"/>
        </w:rPr>
        <w:t>水工设施用地、陆地水域、公园绿地、城镇道路用地</w:t>
      </w:r>
    </w:p>
    <w:p w14:paraId="7F033934">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三、征收目的</w:t>
      </w:r>
    </w:p>
    <w:p w14:paraId="3CA93291">
      <w:pPr>
        <w:keepNext w:val="0"/>
        <w:keepLines w:val="0"/>
        <w:pageBreakBefore w:val="0"/>
        <w:kinsoku/>
        <w:wordWrap/>
        <w:overflowPunct/>
        <w:topLinePunct w:val="0"/>
        <w:autoSpaceDN/>
        <w:bidi w:val="0"/>
        <w:adjustRightInd w:val="0"/>
        <w:snapToGrid w:val="0"/>
        <w:spacing w:line="510" w:lineRule="exact"/>
        <w:ind w:right="0" w:rightChars="0" w:firstLine="640"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仿宋" w:hAnsi="仿宋" w:eastAsia="仿宋" w:cs="仿宋"/>
          <w:color w:val="auto"/>
          <w:kern w:val="0"/>
          <w:sz w:val="32"/>
          <w:szCs w:val="32"/>
          <w:u w:val="none"/>
          <w:shd w:val="clear" w:color="auto" w:fill="FFFFFF"/>
          <w:lang w:val="en-US" w:eastAsia="zh-CN"/>
        </w:rPr>
        <w:t>为了公共利益和实施城市规划的需要</w:t>
      </w:r>
    </w:p>
    <w:p w14:paraId="0722C8DA">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四、征收范围</w:t>
      </w:r>
    </w:p>
    <w:p w14:paraId="332AEAF7">
      <w:pPr>
        <w:keepNext w:val="0"/>
        <w:keepLines w:val="0"/>
        <w:pageBreakBefore w:val="0"/>
        <w:kinsoku/>
        <w:wordWrap/>
        <w:overflowPunct/>
        <w:topLinePunct w:val="0"/>
        <w:autoSpaceDN/>
        <w:bidi w:val="0"/>
        <w:adjustRightInd w:val="0"/>
        <w:snapToGrid w:val="0"/>
        <w:spacing w:line="510" w:lineRule="exact"/>
        <w:ind w:right="0" w:rightChars="0" w:firstLine="640" w:firstLineChars="200"/>
        <w:jc w:val="both"/>
        <w:textAlignment w:val="auto"/>
        <w:rPr>
          <w:rFonts w:hint="eastAsia" w:ascii="仿宋" w:hAnsi="仿宋" w:eastAsia="仿宋" w:cs="仿宋"/>
          <w:color w:val="auto"/>
          <w:kern w:val="0"/>
          <w:sz w:val="32"/>
          <w:szCs w:val="32"/>
          <w:u w:val="none"/>
          <w:shd w:val="clear" w:color="auto" w:fill="FFFFFF"/>
          <w:lang w:eastAsia="zh-CN"/>
        </w:rPr>
      </w:pPr>
      <w:r>
        <w:rPr>
          <w:rFonts w:hint="eastAsia" w:ascii="仿宋" w:hAnsi="仿宋" w:eastAsia="仿宋" w:cs="仿宋"/>
          <w:color w:val="auto"/>
          <w:kern w:val="0"/>
          <w:sz w:val="32"/>
          <w:szCs w:val="32"/>
          <w:u w:val="none"/>
          <w:shd w:val="clear" w:color="auto" w:fill="FFFFFF"/>
          <w:lang w:val="en-US" w:eastAsia="zh-CN"/>
        </w:rPr>
        <w:t>柳州市柳北区沙塘镇杨柳村，长塘镇香兰村、长塘村（具体土地位置、四至范围详见附件《香兰河流域生态综合治理工程（杨柳至香兰段）项目征地红线三维影像示意图》</w:t>
      </w:r>
    </w:p>
    <w:p w14:paraId="3480B418">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五、征收依据</w:t>
      </w:r>
    </w:p>
    <w:p w14:paraId="34FFCBE5">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（一）</w:t>
      </w:r>
      <w:r>
        <w:rPr>
          <w:rFonts w:hint="eastAsia" w:ascii="仿宋" w:hAnsi="仿宋" w:eastAsia="仿宋" w:cs="仿宋"/>
          <w:color w:val="auto"/>
          <w:kern w:val="0"/>
          <w:sz w:val="32"/>
          <w:szCs w:val="32"/>
          <w:u w:val="none"/>
          <w:shd w:val="clear" w:color="auto" w:fill="FFFFFF"/>
          <w:lang w:val="en-US" w:eastAsia="zh-CN"/>
        </w:rPr>
        <w:t>《中华人民共和国土地管理法》；</w:t>
      </w:r>
    </w:p>
    <w:p w14:paraId="1731CBF6">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（二）</w:t>
      </w:r>
      <w:r>
        <w:rPr>
          <w:rFonts w:hint="eastAsia" w:ascii="仿宋" w:hAnsi="仿宋" w:eastAsia="仿宋" w:cs="仿宋"/>
          <w:color w:val="auto"/>
          <w:kern w:val="0"/>
          <w:sz w:val="32"/>
          <w:szCs w:val="32"/>
          <w:u w:val="none"/>
          <w:shd w:val="clear" w:color="auto" w:fill="FFFFFF"/>
          <w:lang w:val="en-US" w:eastAsia="zh-CN"/>
        </w:rPr>
        <w:t>《中华人民共和国土地管理法实施条例》；</w:t>
      </w:r>
    </w:p>
    <w:p w14:paraId="7DB8DE72">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（三）</w:t>
      </w:r>
      <w:r>
        <w:rPr>
          <w:rFonts w:hint="eastAsia" w:ascii="仿宋" w:hAnsi="仿宋" w:eastAsia="仿宋" w:cs="仿宋"/>
          <w:color w:val="auto"/>
          <w:kern w:val="0"/>
          <w:sz w:val="32"/>
          <w:szCs w:val="32"/>
          <w:u w:val="none"/>
          <w:shd w:val="clear" w:color="auto" w:fill="FFFFFF"/>
          <w:lang w:val="en-US" w:eastAsia="zh-CN"/>
        </w:rPr>
        <w:t>《广西壮族自治区土地管理条例》；</w:t>
      </w:r>
    </w:p>
    <w:p w14:paraId="6505DDD5">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（四）</w:t>
      </w:r>
      <w:r>
        <w:rPr>
          <w:rFonts w:hint="eastAsia" w:ascii="仿宋" w:hAnsi="仿宋" w:eastAsia="仿宋" w:cs="仿宋"/>
          <w:color w:val="auto"/>
          <w:kern w:val="0"/>
          <w:sz w:val="32"/>
          <w:szCs w:val="32"/>
          <w:u w:val="none"/>
          <w:shd w:val="clear" w:color="auto" w:fill="FFFFFF"/>
          <w:lang w:val="en-US" w:eastAsia="zh-CN"/>
        </w:rPr>
        <w:t>《柳州市自然资源和规划局关于下达香兰河流域生态综合治理工程（杨柳至香兰段）项目预征地任务的函》(柳资源规划函〔2024〕1172号)；</w:t>
      </w:r>
    </w:p>
    <w:p w14:paraId="459A9F46">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（五）</w:t>
      </w:r>
      <w:r>
        <w:rPr>
          <w:rFonts w:hint="eastAsia" w:ascii="仿宋" w:hAnsi="仿宋" w:eastAsia="仿宋" w:cs="仿宋"/>
          <w:color w:val="auto"/>
          <w:kern w:val="0"/>
          <w:sz w:val="32"/>
          <w:szCs w:val="32"/>
          <w:u w:val="none"/>
          <w:shd w:val="clear" w:color="auto" w:fill="FFFFFF"/>
          <w:lang w:val="en-US" w:eastAsia="zh-CN"/>
        </w:rPr>
        <w:t>《中华人民共和国建设项目用地预审与选址意见书》(选字第450200202400025号)。</w:t>
      </w:r>
    </w:p>
    <w:p w14:paraId="3E051DE7">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六、被征收房屋的确定</w:t>
      </w:r>
    </w:p>
    <w:p w14:paraId="40E043F2">
      <w:pPr>
        <w:pStyle w:val="8"/>
        <w:keepNext w:val="0"/>
        <w:keepLines w:val="0"/>
        <w:pageBreakBefore w:val="0"/>
        <w:kinsoku/>
        <w:wordWrap/>
        <w:overflowPunct/>
        <w:topLinePunct w:val="0"/>
        <w:autoSpaceDN/>
        <w:bidi w:val="0"/>
        <w:adjustRightInd w:val="0"/>
        <w:snapToGrid w:val="0"/>
        <w:spacing w:line="510" w:lineRule="exact"/>
        <w:ind w:right="0" w:rightChars="0" w:firstLine="640" w:firstLineChars="200"/>
        <w:jc w:val="both"/>
        <w:textAlignment w:val="auto"/>
        <w:rPr>
          <w:rFonts w:ascii="仿宋" w:hAnsi="仿宋" w:eastAsia="仿宋"/>
          <w:bCs/>
          <w:color w:val="auto"/>
          <w:sz w:val="32"/>
          <w:szCs w:val="32"/>
          <w:u w:val="none"/>
        </w:rPr>
      </w:pPr>
      <w:r>
        <w:rPr>
          <w:rFonts w:hint="eastAsia" w:ascii="仿宋" w:hAnsi="仿宋" w:eastAsia="仿宋"/>
          <w:bCs/>
          <w:color w:val="auto"/>
          <w:sz w:val="32"/>
          <w:szCs w:val="32"/>
          <w:u w:val="none"/>
        </w:rPr>
        <w:t>被征收农民住宅的补偿安置，按“以人为本、尊重历史、多建不多得、少建不少得”的原则，公平合理确定有证房屋（含视为有证房屋）面积和无证“唯一住宅”面积</w:t>
      </w:r>
      <w:r>
        <w:rPr>
          <w:rFonts w:ascii="仿宋" w:hAnsi="仿宋" w:eastAsia="仿宋"/>
          <w:bCs/>
          <w:color w:val="auto"/>
          <w:sz w:val="32"/>
          <w:szCs w:val="32"/>
          <w:u w:val="none"/>
        </w:rPr>
        <w:t>。</w:t>
      </w:r>
    </w:p>
    <w:p w14:paraId="6821BB3A">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bCs/>
          <w:color w:val="auto"/>
          <w:spacing w:val="2"/>
          <w:sz w:val="32"/>
          <w:szCs w:val="32"/>
          <w:u w:val="none"/>
        </w:rPr>
      </w:pPr>
      <w:r>
        <w:rPr>
          <w:rFonts w:hint="eastAsia" w:ascii="楷体" w:hAnsi="楷体" w:eastAsia="楷体" w:cs="楷体"/>
          <w:b/>
          <w:color w:val="auto"/>
          <w:spacing w:val="2"/>
          <w:sz w:val="32"/>
          <w:szCs w:val="32"/>
          <w:u w:val="none"/>
        </w:rPr>
        <w:t>（一）按尊重历史原则</w:t>
      </w:r>
      <w:r>
        <w:rPr>
          <w:rFonts w:hint="eastAsia" w:ascii="楷体" w:hAnsi="楷体" w:eastAsia="楷体" w:cs="楷体"/>
          <w:b/>
          <w:bCs/>
          <w:color w:val="auto"/>
          <w:spacing w:val="2"/>
          <w:sz w:val="32"/>
          <w:szCs w:val="32"/>
          <w:u w:val="none"/>
        </w:rPr>
        <w:t>确定农民住宅有证面积</w:t>
      </w:r>
    </w:p>
    <w:p w14:paraId="2B3F5C9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农民住宅持有下列证件之一或同时持有下列两种以上证件的，原则上以证件中记载最大建筑面积的证件登记（证载）的面积为有证房屋面积，但实际建筑面积小于证载面积的</w:t>
      </w:r>
      <w:bookmarkStart w:id="0" w:name="_GoBack"/>
      <w:r>
        <w:rPr>
          <w:rFonts w:hint="eastAsia" w:ascii="仿宋" w:hAnsi="仿宋" w:eastAsia="仿宋" w:cs="Times New Roman"/>
          <w:bCs/>
          <w:color w:val="auto"/>
          <w:kern w:val="0"/>
          <w:sz w:val="32"/>
          <w:szCs w:val="32"/>
          <w:u w:val="none"/>
          <w:lang w:val="en-US" w:eastAsia="zh-CN" w:bidi="ar-SA"/>
        </w:rPr>
        <w:t>，</w:t>
      </w:r>
      <w:bookmarkEnd w:id="0"/>
      <w:r>
        <w:rPr>
          <w:rFonts w:hint="eastAsia" w:ascii="仿宋" w:hAnsi="仿宋" w:eastAsia="仿宋" w:cs="Times New Roman"/>
          <w:bCs/>
          <w:color w:val="auto"/>
          <w:kern w:val="0"/>
          <w:sz w:val="32"/>
          <w:szCs w:val="32"/>
          <w:u w:val="none"/>
          <w:lang w:val="en-US" w:eastAsia="zh-CN" w:bidi="ar-SA"/>
        </w:rPr>
        <w:t>以实际面积确定为有证房屋面积。</w:t>
      </w:r>
    </w:p>
    <w:p w14:paraId="15F9F36F">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有批准权的乡（镇）人民政府，县级以上人民政府及其自然资源、建设职能部门审批或颁发的用地、建筑、房屋（所有权或不动产权证书）的证件或批文，包括《集体土地使用证》《宅基地使用证》（土地证书或批文上标注有房屋层数的，按标注的层数计算房屋的建筑面积；未标注有房屋层数的，按一层计算房屋的建筑面积）《建设工程规划许可证》《建筑开工证》《房屋所有权证》《不动产权证书》等，不包括临时用地或临时建筑的证件或批文。</w:t>
      </w:r>
    </w:p>
    <w:p w14:paraId="4E895C2F">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上述证书仅登记或批文仅审批有第一层或第一、二层的，证载登记的面积确定为有证建筑面积；相对应的第二层或第三层建筑，该建筑面积的80%可视为有证建筑面积；第二、三层剩余20%的部分及其它建筑面积认定为无证建筑面积。</w:t>
      </w:r>
    </w:p>
    <w:p w14:paraId="2ED8A77A">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default"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rPr>
        <w:t>（二）</w:t>
      </w:r>
      <w:r>
        <w:rPr>
          <w:rFonts w:hint="eastAsia" w:ascii="楷体" w:hAnsi="楷体" w:eastAsia="楷体" w:cs="楷体"/>
          <w:b/>
          <w:color w:val="auto"/>
          <w:spacing w:val="2"/>
          <w:sz w:val="32"/>
          <w:szCs w:val="32"/>
          <w:u w:val="none"/>
          <w:lang w:val="en-US" w:eastAsia="zh-CN"/>
        </w:rPr>
        <w:t>无证“唯一住宅”的认定及可安置面积的确定</w:t>
      </w:r>
    </w:p>
    <w:p w14:paraId="04CC666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根据市十四届人民政府第133次常务会审核同意的《关于在征地拆迁中对无证“唯一住宅”认定及补偿安置的指导意见》（柳资源规划规〔2021〕1号）的规定，按以下规定认定被征收人无证“唯一住宅”及其可安置的面积。</w:t>
      </w:r>
    </w:p>
    <w:p w14:paraId="6769EE3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1.无证“唯一住宅”的认定。</w:t>
      </w:r>
    </w:p>
    <w:p w14:paraId="601028A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按《关于在征地拆迁中对无证“唯一住宅”认定及补偿安置的指导意见》（柳资源规划规〔2021〕1号）的第二条、第三条、第四条的规定综合认定。</w:t>
      </w:r>
    </w:p>
    <w:p w14:paraId="6CBA60EE">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2.经认定为无证“唯一住宅”，且被征收的实际住宅房屋建筑面积达到或超过下列标准的，其每户住宅房屋的安置面积按以下标准确定。</w:t>
      </w:r>
    </w:p>
    <w:p w14:paraId="114DEB9D">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（1）被征收户应安置人口数为1人的，其可安置的建筑面积为100㎡；</w:t>
      </w:r>
    </w:p>
    <w:p w14:paraId="15862B83">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（2）被征收户应安置人口数为2人的，其可安置的建筑面积为150㎡；</w:t>
      </w:r>
    </w:p>
    <w:p w14:paraId="17D421D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（3）被征收户应安置人口数为3人的，其可安置的建筑面积为200㎡；</w:t>
      </w:r>
    </w:p>
    <w:p w14:paraId="55886F3D">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（4）被征收户应安置人口数为4人及以上的，其可安置的建筑面积按60㎡/人计算，但每户可安置总面积最大不超过450㎡。</w:t>
      </w:r>
    </w:p>
    <w:p w14:paraId="2BFF9AE5">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w:t>
      </w:r>
      <w:r>
        <w:rPr>
          <w:rFonts w:hint="eastAsia" w:ascii="楷体" w:hAnsi="楷体" w:eastAsia="楷体" w:cs="楷体"/>
          <w:b/>
          <w:color w:val="auto"/>
          <w:spacing w:val="2"/>
          <w:sz w:val="32"/>
          <w:szCs w:val="32"/>
          <w:u w:val="none"/>
          <w:lang w:val="en-US" w:eastAsia="zh-CN"/>
        </w:rPr>
        <w:t>三</w:t>
      </w:r>
      <w:r>
        <w:rPr>
          <w:rFonts w:hint="eastAsia" w:ascii="楷体" w:hAnsi="楷体" w:eastAsia="楷体" w:cs="楷体"/>
          <w:b/>
          <w:color w:val="auto"/>
          <w:spacing w:val="2"/>
          <w:sz w:val="32"/>
          <w:szCs w:val="32"/>
          <w:u w:val="none"/>
        </w:rPr>
        <w:t>）被征收</w:t>
      </w:r>
      <w:r>
        <w:rPr>
          <w:rFonts w:hint="eastAsia" w:ascii="楷体" w:hAnsi="楷体" w:eastAsia="楷体" w:cs="楷体"/>
          <w:b/>
          <w:color w:val="auto"/>
          <w:spacing w:val="2"/>
          <w:sz w:val="32"/>
          <w:szCs w:val="32"/>
          <w:u w:val="none"/>
          <w:lang w:val="en-US" w:eastAsia="zh-CN"/>
        </w:rPr>
        <w:t>房屋</w:t>
      </w:r>
      <w:r>
        <w:rPr>
          <w:rFonts w:hint="eastAsia" w:ascii="楷体" w:hAnsi="楷体" w:eastAsia="楷体" w:cs="楷体"/>
          <w:b/>
          <w:color w:val="auto"/>
          <w:spacing w:val="2"/>
          <w:sz w:val="32"/>
          <w:szCs w:val="32"/>
          <w:u w:val="none"/>
        </w:rPr>
        <w:t>用途的确定</w:t>
      </w:r>
    </w:p>
    <w:p w14:paraId="5DF5050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的住宅用途和有证产权的铺面用途：以《集体土地使用证》、《房屋所有权证》或《建设工程规划许可证》、《不动产权证书》等行政机关依法颁发的相关证书登记的房屋用途原则上确定为住宅用途，如上述证书中有部分标注为铺面的，确定为铺面用途。</w:t>
      </w:r>
    </w:p>
    <w:p w14:paraId="40D07439">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有证住宅自改铺面用途或有证住宅自改营业用房用途：将有证住宅房屋按铺面或营业性用房使用，在项目征地（房屋征收）方案发布之日前，持有合法有效的营业执照且实际经营一年以上的，可确定为有证住宅自改铺面用途或有证住宅自改营业用房用途。</w:t>
      </w:r>
    </w:p>
    <w:p w14:paraId="4F9B67DD">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无证住宅铺面用途或无证住宅营业用房用途：将无证住宅房屋按铺面或营业性用房使用，在项目征地（房屋征收）方案发布之日前，持有合法有效的营业执照且实际经营一年以上的，可确定为无证住宅铺面用途或无证住宅营业用房用途。</w:t>
      </w:r>
    </w:p>
    <w:p w14:paraId="1737099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上述各种用途的建筑面积，由柳北区征地拆迁和房屋征收补偿服务中心（以下简称区征补中心）根据相关的权属证书记载情况确定，或由区征补中心组织项目业主、乡镇政府（街道办事处）等部门共同认定签证，并经测绘部门实地测量确定。</w:t>
      </w:r>
    </w:p>
    <w:p w14:paraId="0D82270A">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w:t>
      </w:r>
      <w:r>
        <w:rPr>
          <w:rFonts w:hint="eastAsia" w:ascii="楷体" w:hAnsi="楷体" w:eastAsia="楷体" w:cs="楷体"/>
          <w:b/>
          <w:color w:val="auto"/>
          <w:spacing w:val="2"/>
          <w:sz w:val="32"/>
          <w:szCs w:val="32"/>
          <w:u w:val="none"/>
          <w:lang w:val="en-US" w:eastAsia="zh-CN"/>
        </w:rPr>
        <w:t>四</w:t>
      </w:r>
      <w:r>
        <w:rPr>
          <w:rFonts w:hint="eastAsia" w:ascii="楷体" w:hAnsi="楷体" w:eastAsia="楷体" w:cs="楷体"/>
          <w:b/>
          <w:color w:val="auto"/>
          <w:spacing w:val="2"/>
          <w:sz w:val="32"/>
          <w:szCs w:val="32"/>
          <w:u w:val="none"/>
        </w:rPr>
        <w:t>）住宅中无证</w:t>
      </w:r>
      <w:r>
        <w:rPr>
          <w:rFonts w:hint="eastAsia" w:ascii="楷体" w:hAnsi="楷体" w:eastAsia="楷体" w:cs="楷体"/>
          <w:b/>
          <w:color w:val="auto"/>
          <w:spacing w:val="2"/>
          <w:sz w:val="32"/>
          <w:szCs w:val="32"/>
          <w:u w:val="none"/>
          <w:lang w:val="en-US" w:eastAsia="zh-CN"/>
        </w:rPr>
        <w:t>房屋</w:t>
      </w:r>
      <w:r>
        <w:rPr>
          <w:rFonts w:hint="eastAsia" w:ascii="楷体" w:hAnsi="楷体" w:eastAsia="楷体" w:cs="楷体"/>
          <w:b/>
          <w:color w:val="auto"/>
          <w:spacing w:val="2"/>
          <w:sz w:val="32"/>
          <w:szCs w:val="32"/>
          <w:u w:val="none"/>
        </w:rPr>
        <w:t>和非住宅类</w:t>
      </w:r>
      <w:r>
        <w:rPr>
          <w:rFonts w:hint="eastAsia" w:ascii="楷体" w:hAnsi="楷体" w:eastAsia="楷体" w:cs="楷体"/>
          <w:b/>
          <w:color w:val="auto"/>
          <w:spacing w:val="2"/>
          <w:sz w:val="32"/>
          <w:szCs w:val="32"/>
          <w:u w:val="none"/>
          <w:lang w:val="en-US" w:eastAsia="zh-CN"/>
        </w:rPr>
        <w:t>无证建筑</w:t>
      </w:r>
      <w:r>
        <w:rPr>
          <w:rFonts w:hint="eastAsia" w:ascii="楷体" w:hAnsi="楷体" w:eastAsia="楷体" w:cs="楷体"/>
          <w:b/>
          <w:color w:val="auto"/>
          <w:spacing w:val="2"/>
          <w:sz w:val="32"/>
          <w:szCs w:val="32"/>
          <w:u w:val="none"/>
        </w:rPr>
        <w:t>的认定</w:t>
      </w:r>
    </w:p>
    <w:p w14:paraId="15A9805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1.农民住宅中除有证住宅房屋（含视为有证住宅房屋）和无证“唯一住宅”的可安置面积房屋以外的房屋或其它建（构）筑物，认定为无证房屋或其它建（构）筑物。</w:t>
      </w:r>
    </w:p>
    <w:p w14:paraId="6FD49713">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2.集体经济组织非住宅房屋或其它建（构）筑物，除有证建筑和经认定视为有证建（构）筑物外，其余的认定为无证建（构）筑物。</w:t>
      </w:r>
    </w:p>
    <w:p w14:paraId="519967CE">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七、被征收人家庭户和应安置人口的认定标准</w:t>
      </w:r>
    </w:p>
    <w:p w14:paraId="1682E64F">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在集体土地（或集体土地房屋）征收中，被征收人家庭户和应安置人口的认定标准，原则上以项目征地预公告发布日在公安户籍管理部门登记的家庭户和人口数为准，并结合以下几种情形予以确定。</w:t>
      </w:r>
    </w:p>
    <w:p w14:paraId="0FB53590">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lang w:val="en-US" w:eastAsia="zh-CN"/>
        </w:rPr>
        <w:t>（一）不在户籍簿上，具有下列情形的，可列入安置人口</w:t>
      </w:r>
    </w:p>
    <w:p w14:paraId="57D3AAE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1.原有常住户口本上未达到转业安置条件的现役军人；</w:t>
      </w:r>
    </w:p>
    <w:p w14:paraId="7135D36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2.原有常住户口本上迁出的在读全日制大中专院校的学生；</w:t>
      </w:r>
    </w:p>
    <w:p w14:paraId="53CBDBDF">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3.原有常住户口本上迁出的服刑人员等；</w:t>
      </w:r>
    </w:p>
    <w:p w14:paraId="148228C9">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4.在征地预公告发布后至项目征地（房屋征收）结束前，本集体经济组织成员的配偶及其子女,因结婚、出生落户正常迁入的；</w:t>
      </w:r>
    </w:p>
    <w:p w14:paraId="68A3A5D1">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5.其他可以列入安置人口的情形。</w:t>
      </w:r>
    </w:p>
    <w:p w14:paraId="7516DDF6">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lang w:val="en-US" w:eastAsia="zh-CN"/>
        </w:rPr>
        <w:t>（二）在户籍簿上，具有下列情形的，不列入安置人口</w:t>
      </w:r>
    </w:p>
    <w:p w14:paraId="33F4BF86">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1.非家庭成员或非直系亲属户籍落在被征收房屋，但不属于集体经济组织正式成员的“挂靠户”人口；</w:t>
      </w:r>
    </w:p>
    <w:p w14:paraId="5A2E034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2.在本项目实施前，已经享受过一次（集体土地房屋）征收补偿安置的被征收人员;</w:t>
      </w:r>
    </w:p>
    <w:p w14:paraId="69DBC51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3.本集体经济组织成员的配偶,如已享受了房改房、经济适用房等福利房的一方；</w:t>
      </w:r>
    </w:p>
    <w:p w14:paraId="1441BE4B">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4.其他不能列入安置人口的情形。</w:t>
      </w:r>
    </w:p>
    <w:p w14:paraId="009EFEF2">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lang w:val="en-US" w:eastAsia="zh-CN"/>
        </w:rPr>
        <w:t>（三）</w:t>
      </w:r>
      <w:r>
        <w:rPr>
          <w:rFonts w:hint="eastAsia" w:ascii="仿宋" w:hAnsi="仿宋" w:eastAsia="仿宋" w:cs="Times New Roman"/>
          <w:bCs/>
          <w:color w:val="auto"/>
          <w:kern w:val="0"/>
          <w:sz w:val="32"/>
          <w:szCs w:val="32"/>
          <w:u w:val="none"/>
          <w:lang w:val="en-US" w:eastAsia="zh-CN" w:bidi="ar-SA"/>
        </w:rPr>
        <w:t>在集体土地（或集体土地房屋）征收范围内，被征收人家庭户直系亲属达到结婚年龄或已经结婚等符合分户条件，但因没有房屋产权而没能分户的，经区征补中心组织区自然资源局、乡镇政府（街道办事处）、村委等相关部门联合审核认为符合分户条件的，在征收补偿安置时可以按分户处理。</w:t>
      </w:r>
    </w:p>
    <w:p w14:paraId="057D9940">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default"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八</w:t>
      </w:r>
      <w:r>
        <w:rPr>
          <w:rFonts w:hint="eastAsia" w:ascii="黑体" w:hAnsi="黑体" w:eastAsia="黑体" w:cs="黑体"/>
          <w:b w:val="0"/>
          <w:bCs w:val="0"/>
          <w:color w:val="auto"/>
          <w:spacing w:val="2"/>
          <w:sz w:val="32"/>
          <w:szCs w:val="32"/>
          <w:u w:val="none"/>
        </w:rPr>
        <w:t>、</w:t>
      </w:r>
      <w:r>
        <w:rPr>
          <w:rFonts w:hint="eastAsia" w:ascii="黑体" w:hAnsi="黑体" w:eastAsia="黑体" w:cs="黑体"/>
          <w:b w:val="0"/>
          <w:bCs w:val="0"/>
          <w:color w:val="auto"/>
          <w:spacing w:val="2"/>
          <w:sz w:val="32"/>
          <w:szCs w:val="32"/>
          <w:u w:val="none"/>
          <w:lang w:val="en-US" w:eastAsia="zh-CN"/>
        </w:rPr>
        <w:t>集体土地房屋征收的补偿安置方式</w:t>
      </w:r>
    </w:p>
    <w:p w14:paraId="3C989B40">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（一）有证住宅、有证铺面和营业用房、无证“唯一住宅”的补偿安置方式</w:t>
      </w:r>
    </w:p>
    <w:p w14:paraId="01702C8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集体土地上的有证住宅、有证铺面和营业用房、无证“唯一住宅”的补偿安置方式，原则上以房屋置换为主，以货币补偿为辅。</w:t>
      </w:r>
    </w:p>
    <w:p w14:paraId="3542D096">
      <w:pPr>
        <w:pStyle w:val="8"/>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（二）非住宅房屋和其他建</w:t>
      </w:r>
      <w:r>
        <w:rPr>
          <w:rFonts w:hint="eastAsia" w:ascii="楷体" w:hAnsi="楷体" w:eastAsia="楷体" w:cs="楷体"/>
          <w:b/>
          <w:color w:val="auto"/>
          <w:spacing w:val="2"/>
          <w:sz w:val="32"/>
          <w:szCs w:val="32"/>
          <w:u w:val="none"/>
          <w:lang w:eastAsia="zh-CN"/>
        </w:rPr>
        <w:t>（</w:t>
      </w:r>
      <w:r>
        <w:rPr>
          <w:rFonts w:hint="eastAsia" w:ascii="楷体" w:hAnsi="楷体" w:eastAsia="楷体" w:cs="楷体"/>
          <w:b/>
          <w:color w:val="auto"/>
          <w:spacing w:val="2"/>
          <w:sz w:val="32"/>
          <w:szCs w:val="32"/>
          <w:u w:val="none"/>
          <w:lang w:val="en-US" w:eastAsia="zh-CN"/>
        </w:rPr>
        <w:t>构</w:t>
      </w:r>
      <w:r>
        <w:rPr>
          <w:rFonts w:hint="eastAsia" w:ascii="楷体" w:hAnsi="楷体" w:eastAsia="楷体" w:cs="楷体"/>
          <w:b/>
          <w:color w:val="auto"/>
          <w:spacing w:val="2"/>
          <w:sz w:val="32"/>
          <w:szCs w:val="32"/>
          <w:u w:val="none"/>
          <w:lang w:eastAsia="zh-CN"/>
        </w:rPr>
        <w:t>）</w:t>
      </w:r>
      <w:r>
        <w:rPr>
          <w:rFonts w:hint="eastAsia" w:ascii="楷体" w:hAnsi="楷体" w:eastAsia="楷体" w:cs="楷体"/>
          <w:b/>
          <w:color w:val="auto"/>
          <w:spacing w:val="2"/>
          <w:sz w:val="32"/>
          <w:szCs w:val="32"/>
          <w:u w:val="none"/>
          <w:lang w:val="en-US" w:eastAsia="zh-CN"/>
        </w:rPr>
        <w:t>筑</w:t>
      </w:r>
      <w:r>
        <w:rPr>
          <w:rFonts w:hint="eastAsia" w:ascii="楷体" w:hAnsi="楷体" w:eastAsia="楷体" w:cs="楷体"/>
          <w:b/>
          <w:color w:val="auto"/>
          <w:spacing w:val="2"/>
          <w:sz w:val="32"/>
          <w:szCs w:val="32"/>
          <w:u w:val="none"/>
        </w:rPr>
        <w:t>物的补偿安置方式</w:t>
      </w:r>
    </w:p>
    <w:p w14:paraId="75BACB7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除有证住宅、无证“唯一住宅”以外的其他房屋、建（构）筑物、住宅的装修及其他附属物，原则上实行货币补偿。村集体的办公用房（不含村集体办企业用房）可以选择货币补偿，也可选择置换方式进行补偿安置。</w:t>
      </w:r>
    </w:p>
    <w:p w14:paraId="1C153C56">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2.超出可安置面积标准的无证住宅、其他房屋或建（构）筑物，一律实行货币补偿。</w:t>
      </w:r>
    </w:p>
    <w:p w14:paraId="3D84D85A">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九、集体土地房屋征收的补偿安置标准</w:t>
      </w:r>
    </w:p>
    <w:p w14:paraId="33426F73">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（一）住宅房屋置换标准</w:t>
      </w:r>
    </w:p>
    <w:p w14:paraId="33ACAAA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住宅房屋置换是指征收人用住宅安置房与被征收人的有证住宅（含视为有证住宅）、无证“唯一住宅”可置换的面积按一定比例置换。</w:t>
      </w:r>
    </w:p>
    <w:p w14:paraId="056039AB">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1.该项目产权置换安置地点</w:t>
      </w:r>
    </w:p>
    <w:p w14:paraId="49F70C0F">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（1）柳州市沙塘镇209国道东侧中房·绿景小区（二期）；</w:t>
      </w:r>
    </w:p>
    <w:p w14:paraId="3DDAB6B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（2）柳州市柳北区杨柳路1号“北部生态新区创业园一期A地块”。</w:t>
      </w:r>
    </w:p>
    <w:p w14:paraId="5BCD8E48">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2.具体置换标准：</w:t>
      </w:r>
    </w:p>
    <w:p w14:paraId="009CDC7F">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（1）有证住宅（含视为有证住宅）面积的置换，按被征收住宅有证建筑面积1：1.2置换。</w:t>
      </w:r>
    </w:p>
    <w:p w14:paraId="0883E0A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（2）无证“唯一住宅”可安置面积的置换，按可安置面积1：1置换被征收的无证“唯一住宅”建筑面积。</w:t>
      </w:r>
    </w:p>
    <w:p w14:paraId="3352177D">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3.房屋置换中特殊情形的处理</w:t>
      </w:r>
    </w:p>
    <w:p w14:paraId="5A874BEE">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被征收人的有证住宅建筑面积按1：1.2置换安置房后，应安置人口安置面积达不到无证“唯一住宅”的可安置面积标准的，被征收人可用无证住宅建筑面积1：1置换补足达到相应人口无证“唯一住宅”的可安置面积标准；没有可以置换的无证建筑面积的，可按600元/㎡的价格购买相应人口不足部分的安置房面积。</w:t>
      </w:r>
    </w:p>
    <w:p w14:paraId="31BA0D4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被征收住宅房屋实际建筑面积小于无证“唯一住宅”的可安置面积标准的，按实际住宅房屋建筑面积置换后，可按600元/㎡的价格购买相应人口不足部分的安置房面积，再超出的部分面积按所选楼盘安置房市场价购买。</w:t>
      </w:r>
    </w:p>
    <w:p w14:paraId="42F3CFA4">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（3）符合分户建房条件，因各种客观原因而未建有住宅房屋的无房户，可按应安置人口以600元/㎡价格购买相应可安置面积标准的安置房。</w:t>
      </w:r>
    </w:p>
    <w:p w14:paraId="2DD64F8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被征收人所选择调换的安置房建筑面积大于（超出）可以调换的安置房建筑面积的，超出部分的建筑面积在10㎡以内的（含10㎡），沙塘镇杨柳村、长塘镇长塘村按2500元/㎡购买；长塘镇香兰村按2700元/㎡购买；超出10㎡以上的，按安置房的市场价购买。安置房的市场价格，由市住建部门按确定的选房时间节点评估确定。</w:t>
      </w:r>
    </w:p>
    <w:p w14:paraId="5ACE995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（5）被征收人选择置换的安置房建筑面积小于可以置换的安置房建筑面积的，剩余的可安置的建筑面积按该项目货币补偿标准给予被征收人补偿。</w:t>
      </w:r>
    </w:p>
    <w:p w14:paraId="6611D543">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（二）有证产权铺面、营业用房置换标准</w:t>
      </w:r>
    </w:p>
    <w:p w14:paraId="06700684">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按评估方式确定置换标的物价值，并与有证产权铺面、营业用房实行等价值置换。</w:t>
      </w:r>
    </w:p>
    <w:p w14:paraId="4ADEF475">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（三）货币补偿标准</w:t>
      </w:r>
    </w:p>
    <w:p w14:paraId="053CF0DC">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1.有证住宅房屋补偿标准。</w:t>
      </w:r>
    </w:p>
    <w:p w14:paraId="456F145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（1）长塘镇香兰村：砖混结构2700元/㎡，砖木结构2500元/㎡；</w:t>
      </w:r>
    </w:p>
    <w:p w14:paraId="69ABDED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沙塘镇杨柳村、长塘镇长塘村：砖混结构2500元/㎡，砖木结构2300元/㎡。</w:t>
      </w:r>
    </w:p>
    <w:p w14:paraId="62147978">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（2）经认定为“唯一住宅”的无证住宅，补偿标准为600元/㎡。</w:t>
      </w:r>
    </w:p>
    <w:p w14:paraId="66853B18">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2.有证住宅自改铺面补偿标准。</w:t>
      </w:r>
    </w:p>
    <w:p w14:paraId="79F883B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砖混结构：沙塘镇杨柳村、长塘镇长塘村2500元/㎡；长塘镇香兰村2700元/㎡；</w:t>
      </w:r>
    </w:p>
    <w:p w14:paraId="529D6E63">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砖木结构：沙塘镇杨柳村、长塘镇长塘村2300元/㎡；长塘镇香兰村2500元/㎡。</w:t>
      </w:r>
    </w:p>
    <w:p w14:paraId="24BBAEA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3.有证住宅自改营业用房补偿标准。</w:t>
      </w:r>
    </w:p>
    <w:p w14:paraId="0A069A6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砖混结构：沙塘镇杨柳村、长塘镇长塘村2500元/㎡；长塘镇香兰村2700元/㎡；</w:t>
      </w:r>
    </w:p>
    <w:p w14:paraId="5EE1D8E9">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砖木结构：沙塘镇杨柳村、长塘镇长塘村2300元/㎡；长塘镇香兰村2500元/㎡。</w:t>
      </w:r>
    </w:p>
    <w:p w14:paraId="538895B9">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4.无证房屋铺面和营业用房补偿标准。</w:t>
      </w:r>
    </w:p>
    <w:p w14:paraId="12714296">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（1）无证房屋铺面砖混结构200元/㎡、砖木结构170元/㎡。</w:t>
      </w:r>
    </w:p>
    <w:p w14:paraId="4690809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（2）无证营业用房砖混结构200元/㎡、砖木结构170元/㎡。</w:t>
      </w:r>
    </w:p>
    <w:p w14:paraId="5A59E00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5.村集体经济组织的（厂房、仓库、办公、学校等生产、经营性或公益性用房）补偿标准。</w:t>
      </w:r>
    </w:p>
    <w:p w14:paraId="7B4DFFC2">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（1）有证砖混结构：沙塘镇杨柳村、长塘镇长塘村2500元/㎡；长塘镇香兰村2700元/㎡；</w:t>
      </w:r>
    </w:p>
    <w:p w14:paraId="603D3D58">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有证砖木结构：沙塘镇杨柳村、长塘镇长塘村2300元/㎡；长塘镇香兰村2500元/㎡。</w:t>
      </w:r>
    </w:p>
    <w:p w14:paraId="54206521">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（2）无证砖混结构600元/㎡、无证砖木结构500元/㎡、钢架结构170元/㎡。</w:t>
      </w:r>
    </w:p>
    <w:p w14:paraId="224E0E01">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6.钢架结构补偿标准。</w:t>
      </w:r>
    </w:p>
    <w:p w14:paraId="4C25CAC4">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钢架结构170元/㎡。</w:t>
      </w:r>
    </w:p>
    <w:p w14:paraId="7073B40E">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7.简易房屋补偿标准。</w:t>
      </w:r>
    </w:p>
    <w:p w14:paraId="5CD06DFB">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简易房屋80元/㎡（层高2.2米以上）、55元/㎡（层高2.2米以下）。</w:t>
      </w:r>
    </w:p>
    <w:p w14:paraId="695C968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8.除上述1-7项情形的补偿标准以外，其余的无证建筑部分按砖混结构200元/㎡、砖木结构170元/㎡给予补偿。</w:t>
      </w:r>
    </w:p>
    <w:p w14:paraId="710C508C">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十、集体土地房屋征收的装修装饰补偿标准</w:t>
      </w:r>
    </w:p>
    <w:p w14:paraId="0190FC44">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w:t>
      </w:r>
      <w:r>
        <w:rPr>
          <w:rFonts w:hint="eastAsia" w:ascii="仿宋" w:hAnsi="仿宋" w:eastAsia="仿宋" w:cs="Times New Roman"/>
          <w:bCs/>
          <w:color w:val="auto"/>
          <w:kern w:val="0"/>
          <w:sz w:val="32"/>
          <w:szCs w:val="32"/>
          <w:u w:val="none"/>
          <w:lang w:val="en-US" w:eastAsia="zh-CN" w:bidi="ar-SA"/>
        </w:rPr>
        <w:t>本项目集体土地上房屋征收的装修装饰补偿标准，按照近期周边项目国有土地上房屋征收评估确定的装饰装修补偿标准执行。</w:t>
      </w:r>
    </w:p>
    <w:p w14:paraId="1447D318">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w:t>
      </w:r>
      <w:r>
        <w:rPr>
          <w:rFonts w:hint="eastAsia" w:ascii="仿宋" w:hAnsi="仿宋" w:eastAsia="仿宋" w:cs="Times New Roman"/>
          <w:bCs/>
          <w:color w:val="auto"/>
          <w:kern w:val="0"/>
          <w:sz w:val="32"/>
          <w:szCs w:val="32"/>
          <w:u w:val="none"/>
          <w:lang w:val="en-US" w:eastAsia="zh-CN" w:bidi="ar-SA"/>
        </w:rPr>
        <w:t>对有特殊装修装饰或超过本方案确定的装修标准的房屋，经被征收人申请后可通过个案评估的方式，并由区征补中心组织相关单位审核认可后的评估结果给予补偿。</w:t>
      </w:r>
    </w:p>
    <w:p w14:paraId="353C974D">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十一、其它补偿费用</w:t>
      </w:r>
    </w:p>
    <w:p w14:paraId="1B6C53E6">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（一）房屋搬家费</w:t>
      </w:r>
    </w:p>
    <w:p w14:paraId="2D6AA0F9">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1.选择货币补偿安置的搬家费。</w:t>
      </w:r>
    </w:p>
    <w:p w14:paraId="23A306F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（1）有证房屋选择货币补偿安置的，按被征收有证房屋建筑面积12元/㎡的标准计算搬家费；若计算的搬家费达不到500元的，按500/户支付。</w:t>
      </w:r>
    </w:p>
    <w:p w14:paraId="217D8007">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（2）无证“唯一住宅”选择货币补偿安置的，若被征收的房屋建筑面积大于可安置面积标准的，按认定的可安置建筑面积12元/㎡的标准计算搬家费；若计算的搬家费达不到500元的，按500元/户支付。</w:t>
      </w:r>
    </w:p>
    <w:p w14:paraId="09C48D41">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若被征收的房屋建筑面积小于可安置面积标准的，按实际被征收的房屋建筑面积12元/㎡的标准计算搬家费；若计算的搬家费达不到500元的，按500元/户支付。</w:t>
      </w:r>
    </w:p>
    <w:p w14:paraId="265FBD69">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2.选择产权置换安置的搬家费。</w:t>
      </w:r>
    </w:p>
    <w:p w14:paraId="32F6E40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（1）有证房屋选择产权置换的，按被征收有证房屋建筑面积12元/㎡的标准计算两次搬家费；若计算的搬家费达不到500元/次的，按500元/户支付两次搬家费。</w:t>
      </w:r>
    </w:p>
    <w:p w14:paraId="7C01C3BD">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（2）无证“唯一住宅”选择安置房的，若被征收的房屋建筑面积于可安置面积标准的，按认定的可安置建筑面积12元/㎡的标准计算两次搬家费；若计算的搬家费达不到500元/次的，按500元/户支付两次搬家费。</w:t>
      </w:r>
    </w:p>
    <w:p w14:paraId="63F8B5AA">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若被征收的房屋建筑面积小于可安置面积标准的，按实际被征收的房屋建筑面积12元/㎡的标准计算两次搬家费；若计算的搬家费达不到500元/次的，按500元/户支付两次搬家费。</w:t>
      </w:r>
    </w:p>
    <w:p w14:paraId="409AED30">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（二）自行安置过渡费</w:t>
      </w:r>
    </w:p>
    <w:p w14:paraId="559C381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1.选择货币补偿的自行安置过渡费。</w:t>
      </w:r>
    </w:p>
    <w:p w14:paraId="7049068E">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（1）有证房屋选择货币补偿安置的，按被征收有证房屋建筑面积12元/㎡的标准计算3个月的自行安置过渡费；若计算的自行安置过渡费达不到700元/月的，按700元/户·月支付3个月的自行安置过渡费。</w:t>
      </w:r>
    </w:p>
    <w:p w14:paraId="30EA5294">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货币补偿安置的，若被征收的房屋建筑面积大于可安置面积标准的，按认定的可安置建筑面积12元/㎡的标准计算3个月的自行安置过渡费；若计算的自行安置过渡费达不到700元/月的，按700元/户·月支付3个月的自行安置过渡费。</w:t>
      </w:r>
    </w:p>
    <w:p w14:paraId="5056785D">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若被征收的房屋建筑面积小于可安置面积标准的，按实际被征收的房屋建筑面积12元/㎡的标准计算3个月的自行安置过渡费；若计算的自行安置过渡费达不到700元/月的，按700元/户·月支付3个月的自行安置过渡费。</w:t>
      </w:r>
    </w:p>
    <w:p w14:paraId="74BB8266">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2.选择产权置换的自行安置过渡费</w:t>
      </w:r>
    </w:p>
    <w:p w14:paraId="1002D9B0">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（1）有证房屋选择产权置换的，按被征收有证住宅建筑面积每月12元/㎡的标准计算，若计算的自行安置过渡费达不到700元/月的，按700元/户·月支付。</w:t>
      </w:r>
    </w:p>
    <w:p w14:paraId="693B8668">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（2）无证“唯一住宅”选择安置房的，若被征收的房屋建筑面积大于可安置面积标准的，按认定的可安置建筑面积12元/㎡的标准计算，若计算的自行安置过渡费达不到700元/月的，按700元/户·月支付。</w:t>
      </w:r>
    </w:p>
    <w:p w14:paraId="2F80F01C">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若被征收的房屋建筑面积小于可安置面积标准的，按实际被征收的房屋建筑面积12元/㎡的标准计算，若计算的自行安置过渡费达不到700元/月的，按700元/户·月支付。</w:t>
      </w:r>
    </w:p>
    <w:p w14:paraId="418ACA0C">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（3）上述（1）和（2）自行安置过渡费的支付期限：自被征收人腾空交房之日起至所置换安置房公告交房之日止，再支付3个月过渡费（房屋装修期）。</w:t>
      </w:r>
    </w:p>
    <w:p w14:paraId="7E41454A">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（三）停产停业补助费</w:t>
      </w:r>
    </w:p>
    <w:p w14:paraId="1D17A19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因征收非住宅房屋造成停产停业的，按被征收人实际营业面积货币补偿金额的4%给予补助。</w:t>
      </w:r>
    </w:p>
    <w:p w14:paraId="58E429AC">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（四）房屋维修基金</w:t>
      </w:r>
    </w:p>
    <w:p w14:paraId="5E091A73">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被征收人选择产权置换安置所涉及的房屋维修基金，由项目业主承担。</w:t>
      </w:r>
    </w:p>
    <w:p w14:paraId="44BF6335">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（五）</w:t>
      </w:r>
      <w:r>
        <w:rPr>
          <w:rFonts w:hint="eastAsia" w:ascii="仿宋" w:hAnsi="仿宋" w:eastAsia="仿宋" w:cs="Times New Roman"/>
          <w:bCs/>
          <w:color w:val="auto"/>
          <w:kern w:val="0"/>
          <w:sz w:val="32"/>
          <w:szCs w:val="32"/>
          <w:u w:val="none"/>
          <w:lang w:val="en-US" w:eastAsia="zh-CN" w:bidi="ar-SA"/>
        </w:rPr>
        <w:t>三相电表、电缆等设备的补偿，参照《柳北区2025年5月征地拆迁（征收）项目协调会会议纪要》（柳北政办阅〔2025〕31号）的第二条规定执行。</w:t>
      </w:r>
    </w:p>
    <w:p w14:paraId="18A73907">
      <w:pPr>
        <w:keepNext w:val="0"/>
        <w:keepLines w:val="0"/>
        <w:pageBreakBefore w:val="0"/>
        <w:kinsoku/>
        <w:wordWrap/>
        <w:overflowPunct/>
        <w:topLinePunct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（六）</w:t>
      </w:r>
      <w:r>
        <w:rPr>
          <w:rFonts w:hint="eastAsia" w:ascii="仿宋" w:hAnsi="仿宋" w:eastAsia="仿宋" w:cs="Times New Roman"/>
          <w:bCs/>
          <w:color w:val="auto"/>
          <w:kern w:val="0"/>
          <w:sz w:val="32"/>
          <w:szCs w:val="32"/>
          <w:u w:val="none"/>
          <w:lang w:val="en-US" w:eastAsia="zh-CN" w:bidi="ar-SA"/>
        </w:rPr>
        <w:t>青苗和地上其它附着物补偿按照《柳州市人民政府关于公布2023年柳州市市辖区青苗和地上附着物补偿标准的通知》（柳政规〔2023〕8号）的规定执行。柳政规〔2023〕8号文规定以外的特殊标的物，通过评估会审后的结果给予补偿</w:t>
      </w:r>
      <w:r>
        <w:rPr>
          <w:rFonts w:hint="eastAsia" w:ascii="仿宋" w:hAnsi="仿宋" w:eastAsia="仿宋" w:cs="Times New Roman"/>
          <w:bCs/>
          <w:color w:val="auto"/>
          <w:kern w:val="0"/>
          <w:sz w:val="32"/>
          <w:szCs w:val="32"/>
          <w:u w:val="none"/>
          <w:lang w:val="en-US" w:eastAsia="zh-CN" w:bidi="ar-SA"/>
        </w:rPr>
        <w:t>。</w:t>
      </w:r>
    </w:p>
    <w:p w14:paraId="240D6815">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十二、集体土地房屋征收的奖励标准</w:t>
      </w:r>
    </w:p>
    <w:p w14:paraId="1B5FFFB5">
      <w:pPr>
        <w:keepNext w:val="0"/>
        <w:keepLines w:val="0"/>
        <w:pageBreakBefore w:val="0"/>
        <w:kinsoku/>
        <w:wordWrap/>
        <w:overflowPunct/>
        <w:topLinePunct w:val="0"/>
        <w:autoSpaceDE w:val="0"/>
        <w:autoSpaceDN/>
        <w:bidi w:val="0"/>
        <w:adjustRightInd w:val="0"/>
        <w:snapToGrid w:val="0"/>
        <w:spacing w:line="510" w:lineRule="exact"/>
        <w:ind w:right="0" w:rightChars="0"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被征收人在规定的时间内办理完征收手续，并腾空交出房屋的，给予如下相应奖励；基于被征收人的原因导致逾期未办理完毕征收手续、未腾空交房的，取消奖励。</w:t>
      </w:r>
    </w:p>
    <w:p w14:paraId="464BC33F">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w:t>
      </w:r>
      <w:r>
        <w:rPr>
          <w:rFonts w:hint="eastAsia" w:ascii="仿宋" w:hAnsi="仿宋" w:eastAsia="仿宋" w:cs="Times New Roman"/>
          <w:bCs/>
          <w:color w:val="auto"/>
          <w:kern w:val="0"/>
          <w:sz w:val="32"/>
          <w:szCs w:val="32"/>
          <w:u w:val="none"/>
          <w:lang w:val="en-US" w:eastAsia="zh-CN" w:bidi="ar-SA"/>
        </w:rPr>
        <w:t>有证住宅选择货币补偿的，按被征收有证住宅面积给予200元/㎡的奖励。</w:t>
      </w:r>
    </w:p>
    <w:p w14:paraId="0742559B">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w:t>
      </w:r>
      <w:r>
        <w:rPr>
          <w:rFonts w:hint="eastAsia" w:ascii="仿宋" w:hAnsi="仿宋" w:eastAsia="仿宋" w:cs="Times New Roman"/>
          <w:bCs/>
          <w:color w:val="auto"/>
          <w:kern w:val="0"/>
          <w:sz w:val="32"/>
          <w:szCs w:val="32"/>
          <w:u w:val="none"/>
          <w:lang w:val="en-US" w:eastAsia="zh-CN" w:bidi="ar-SA"/>
        </w:rPr>
        <w:t>非抢搭抢建的无证建筑和建（构）筑物，按被征收的建筑面积给予200元/㎡奖励。</w:t>
      </w:r>
    </w:p>
    <w:p w14:paraId="2FB14FDB">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（三）</w:t>
      </w:r>
      <w:r>
        <w:rPr>
          <w:rFonts w:hint="eastAsia" w:ascii="仿宋" w:hAnsi="仿宋" w:eastAsia="仿宋" w:cs="Times New Roman"/>
          <w:bCs/>
          <w:color w:val="auto"/>
          <w:kern w:val="0"/>
          <w:sz w:val="32"/>
          <w:szCs w:val="32"/>
          <w:u w:val="none"/>
          <w:lang w:val="en-US" w:eastAsia="zh-CN" w:bidi="ar-SA"/>
        </w:rPr>
        <w:t>有证产权铺面和营业用房、有证住宅自改铺面和自改营业用房；自改铺面部分另给予1500元/㎡自行安置奖励，自改营业性用房部分另给予500元/㎡自行安置奖励。</w:t>
      </w:r>
    </w:p>
    <w:p w14:paraId="62B68B62">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（四）</w:t>
      </w:r>
      <w:r>
        <w:rPr>
          <w:rFonts w:hint="eastAsia" w:ascii="仿宋" w:hAnsi="仿宋" w:eastAsia="仿宋" w:cs="Times New Roman"/>
          <w:bCs/>
          <w:color w:val="auto"/>
          <w:kern w:val="0"/>
          <w:sz w:val="32"/>
          <w:szCs w:val="32"/>
          <w:u w:val="none"/>
          <w:lang w:val="en-US" w:eastAsia="zh-CN" w:bidi="ar-SA"/>
        </w:rPr>
        <w:t>村民个人的无证住宅自改铺面或营业用房，铺面部分建筑面积按400元/㎡给予自行安置奖励；营业用房部分建筑面积按300元/㎡给予自行安置奖励。</w:t>
      </w:r>
    </w:p>
    <w:p w14:paraId="3690EEB7">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（五）</w:t>
      </w:r>
      <w:r>
        <w:rPr>
          <w:rFonts w:hint="eastAsia" w:ascii="仿宋" w:hAnsi="仿宋" w:eastAsia="仿宋" w:cs="Times New Roman"/>
          <w:bCs/>
          <w:color w:val="auto"/>
          <w:kern w:val="0"/>
          <w:sz w:val="32"/>
          <w:szCs w:val="32"/>
          <w:u w:val="none"/>
          <w:lang w:val="en-US" w:eastAsia="zh-CN" w:bidi="ar-SA"/>
        </w:rPr>
        <w:t>村集体经济组织的厂房、仓库、学校、办公等生产、经营性用房或公益性用房，有证建筑面积按400元/㎡自行安置奖励，无证建筑面积按300元/㎡给予自行安置奖励。</w:t>
      </w:r>
    </w:p>
    <w:p w14:paraId="733B5DDD">
      <w:pPr>
        <w:keepNext w:val="0"/>
        <w:keepLines w:val="0"/>
        <w:pageBreakBefore w:val="0"/>
        <w:kinsoku/>
        <w:wordWrap/>
        <w:overflowPunct/>
        <w:topLinePunct w:val="0"/>
        <w:autoSpaceDE w:val="0"/>
        <w:autoSpaceDN/>
        <w:bidi w:val="0"/>
        <w:adjustRightInd w:val="0"/>
        <w:snapToGrid w:val="0"/>
        <w:spacing w:line="510" w:lineRule="exact"/>
        <w:ind w:right="0" w:rightChars="0"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（六）</w:t>
      </w:r>
      <w:r>
        <w:rPr>
          <w:rFonts w:hint="eastAsia" w:ascii="仿宋" w:hAnsi="仿宋" w:eastAsia="仿宋" w:cs="Times New Roman"/>
          <w:bCs/>
          <w:color w:val="auto"/>
          <w:kern w:val="0"/>
          <w:sz w:val="32"/>
          <w:szCs w:val="32"/>
          <w:u w:val="none"/>
          <w:lang w:val="en-US" w:eastAsia="zh-CN" w:bidi="ar-SA"/>
        </w:rPr>
        <w:t>有证住宅每户一次性奖励10000元。</w:t>
      </w:r>
    </w:p>
    <w:p w14:paraId="1ACFD137">
      <w:pPr>
        <w:keepNext w:val="0"/>
        <w:keepLines w:val="0"/>
        <w:pageBreakBefore w:val="0"/>
        <w:kinsoku/>
        <w:wordWrap/>
        <w:overflowPunct/>
        <w:topLinePunct w:val="0"/>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十三、凡抢搭抢建的建（构）筑物不予补偿。</w:t>
      </w:r>
    </w:p>
    <w:p w14:paraId="7D781BC3">
      <w:pPr>
        <w:keepNext w:val="0"/>
        <w:keepLines w:val="0"/>
        <w:pageBreakBefore w:val="0"/>
        <w:widowControl w:val="0"/>
        <w:kinsoku/>
        <w:wordWrap/>
        <w:overflowPunct/>
        <w:topLinePunct w:val="0"/>
        <w:autoSpaceDE/>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十四、本项目集体土地上房屋及附属物的征收补偿安置等工作，由柳北区征补中心具体负责。</w:t>
      </w:r>
    </w:p>
    <w:p w14:paraId="52220EA7">
      <w:pPr>
        <w:keepNext w:val="0"/>
        <w:keepLines w:val="0"/>
        <w:pageBreakBefore w:val="0"/>
        <w:widowControl w:val="0"/>
        <w:kinsoku/>
        <w:wordWrap/>
        <w:overflowPunct/>
        <w:topLinePunct w:val="0"/>
        <w:autoSpaceDE/>
        <w:autoSpaceDN/>
        <w:bidi w:val="0"/>
        <w:adjustRightInd w:val="0"/>
        <w:snapToGrid w:val="0"/>
        <w:spacing w:line="510" w:lineRule="exact"/>
        <w:ind w:right="0" w:rightChars="0"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十五、项目征收实施过程中，如自治区、柳州市关于地上附属物和青苗补偿标准有新规定的，按照新规定要求执行。</w:t>
      </w:r>
    </w:p>
    <w:p w14:paraId="7A122DD8">
      <w:pPr>
        <w:keepNext w:val="0"/>
        <w:keepLines w:val="0"/>
        <w:pageBreakBefore w:val="0"/>
        <w:widowControl w:val="0"/>
        <w:kinsoku/>
        <w:wordWrap/>
        <w:overflowPunct/>
        <w:topLinePunct w:val="0"/>
        <w:autoSpaceDE/>
        <w:autoSpaceDN/>
        <w:bidi w:val="0"/>
        <w:adjustRightInd w:val="0"/>
        <w:snapToGrid w:val="0"/>
        <w:spacing w:line="510" w:lineRule="exact"/>
        <w:ind w:right="0" w:rightChars="0" w:firstLine="640" w:firstLineChars="200"/>
        <w:jc w:val="both"/>
        <w:textAlignment w:val="auto"/>
        <w:rPr>
          <w:rFonts w:ascii="仿宋" w:hAnsi="仿宋" w:eastAsia="仿宋"/>
          <w:bCs/>
          <w:color w:val="auto"/>
          <w:sz w:val="32"/>
          <w:szCs w:val="32"/>
          <w:u w:val="none"/>
        </w:rPr>
      </w:pPr>
    </w:p>
    <w:p w14:paraId="1294840E">
      <w:pPr>
        <w:keepNext w:val="0"/>
        <w:keepLines w:val="0"/>
        <w:pageBreakBefore w:val="0"/>
        <w:widowControl w:val="0"/>
        <w:kinsoku/>
        <w:wordWrap/>
        <w:overflowPunct/>
        <w:topLinePunct w:val="0"/>
        <w:autoSpaceDE/>
        <w:autoSpaceDN/>
        <w:bidi w:val="0"/>
        <w:adjustRightInd w:val="0"/>
        <w:snapToGrid w:val="0"/>
        <w:spacing w:line="510" w:lineRule="exact"/>
        <w:ind w:right="0" w:rightChars="0" w:firstLine="640" w:firstLineChars="200"/>
        <w:jc w:val="both"/>
        <w:textAlignment w:val="auto"/>
        <w:rPr>
          <w:rFonts w:ascii="仿宋" w:hAnsi="仿宋" w:eastAsia="仿宋"/>
          <w:color w:val="auto"/>
          <w:sz w:val="32"/>
          <w:szCs w:val="32"/>
          <w:u w:val="none"/>
        </w:rPr>
      </w:pPr>
      <w:r>
        <w:rPr>
          <w:rFonts w:hint="eastAsia" w:ascii="仿宋" w:hAnsi="仿宋" w:eastAsia="仿宋"/>
          <w:bCs/>
          <w:color w:val="auto"/>
          <w:sz w:val="32"/>
          <w:szCs w:val="32"/>
          <w:u w:val="none"/>
        </w:rPr>
        <w:t>附件：香兰河流域生态综合治理工程（杨柳至香兰段）项目征地红线三维影像示意图</w:t>
      </w:r>
    </w:p>
    <w:p w14:paraId="72C3CB1A">
      <w:pPr>
        <w:keepNext w:val="0"/>
        <w:keepLines w:val="0"/>
        <w:pageBreakBefore w:val="0"/>
        <w:widowControl w:val="0"/>
        <w:kinsoku/>
        <w:wordWrap/>
        <w:overflowPunct/>
        <w:topLinePunct w:val="0"/>
        <w:autoSpaceDE/>
        <w:autoSpaceDN/>
        <w:bidi w:val="0"/>
        <w:adjustRightInd w:val="0"/>
        <w:snapToGrid w:val="0"/>
        <w:spacing w:line="510" w:lineRule="exact"/>
        <w:ind w:right="-105" w:rightChars="-50"/>
        <w:jc w:val="left"/>
        <w:textAlignment w:val="auto"/>
        <w:rPr>
          <w:rFonts w:ascii="仿宋" w:hAnsi="仿宋" w:eastAsia="仿宋"/>
          <w:color w:val="auto"/>
          <w:sz w:val="32"/>
          <w:szCs w:val="32"/>
          <w:u w:val="none"/>
        </w:rPr>
      </w:pPr>
    </w:p>
    <w:p w14:paraId="10286B57">
      <w:pPr>
        <w:keepNext w:val="0"/>
        <w:keepLines w:val="0"/>
        <w:pageBreakBefore w:val="0"/>
        <w:widowControl w:val="0"/>
        <w:kinsoku/>
        <w:wordWrap/>
        <w:overflowPunct/>
        <w:topLinePunct w:val="0"/>
        <w:autoSpaceDE/>
        <w:autoSpaceDN/>
        <w:bidi w:val="0"/>
        <w:adjustRightInd w:val="0"/>
        <w:snapToGrid w:val="0"/>
        <w:spacing w:line="510" w:lineRule="exact"/>
        <w:ind w:right="-105" w:rightChars="-50"/>
        <w:jc w:val="both"/>
        <w:textAlignment w:val="auto"/>
        <w:rPr>
          <w:rFonts w:ascii="仿宋" w:hAnsi="仿宋" w:eastAsia="仿宋" w:cs="仿宋"/>
          <w:color w:val="auto"/>
          <w:sz w:val="32"/>
          <w:szCs w:val="32"/>
          <w:u w:val="none"/>
        </w:rPr>
      </w:pPr>
    </w:p>
    <w:p w14:paraId="3F8033C9">
      <w:pPr>
        <w:keepNext w:val="0"/>
        <w:keepLines w:val="0"/>
        <w:pageBreakBefore w:val="0"/>
        <w:widowControl w:val="0"/>
        <w:kinsoku/>
        <w:wordWrap w:val="0"/>
        <w:overflowPunct/>
        <w:topLinePunct w:val="0"/>
        <w:autoSpaceDE/>
        <w:autoSpaceDN/>
        <w:bidi w:val="0"/>
        <w:adjustRightInd w:val="0"/>
        <w:snapToGrid w:val="0"/>
        <w:spacing w:line="510" w:lineRule="exact"/>
        <w:ind w:right="-105" w:rightChars="-50" w:firstLine="4960" w:firstLineChars="1550"/>
        <w:jc w:val="righ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柳北</w:t>
      </w:r>
      <w:r>
        <w:rPr>
          <w:rFonts w:hint="eastAsia" w:ascii="仿宋" w:hAnsi="仿宋" w:eastAsia="仿宋" w:cs="仿宋"/>
          <w:color w:val="auto"/>
          <w:sz w:val="32"/>
          <w:szCs w:val="32"/>
          <w:u w:val="none"/>
        </w:rPr>
        <w:t>区人民政府</w:t>
      </w:r>
      <w:r>
        <w:rPr>
          <w:rFonts w:hint="eastAsia" w:ascii="仿宋" w:hAnsi="仿宋" w:eastAsia="仿宋" w:cs="仿宋"/>
          <w:color w:val="auto"/>
          <w:sz w:val="32"/>
          <w:szCs w:val="32"/>
          <w:u w:val="none"/>
          <w:lang w:val="en-US" w:eastAsia="zh-CN"/>
        </w:rPr>
        <w:t xml:space="preserve">   </w:t>
      </w:r>
    </w:p>
    <w:p w14:paraId="5D1FC0D9">
      <w:pPr>
        <w:keepNext w:val="0"/>
        <w:keepLines w:val="0"/>
        <w:pageBreakBefore w:val="0"/>
        <w:widowControl w:val="0"/>
        <w:kinsoku/>
        <w:wordWrap/>
        <w:overflowPunct/>
        <w:topLinePunct w:val="0"/>
        <w:autoSpaceDE/>
        <w:autoSpaceDN/>
        <w:bidi w:val="0"/>
        <w:adjustRightInd w:val="0"/>
        <w:snapToGrid w:val="0"/>
        <w:spacing w:line="510" w:lineRule="exact"/>
        <w:ind w:firstLine="4480" w:firstLineChars="1400"/>
        <w:jc w:val="center"/>
        <w:textAlignment w:val="auto"/>
        <w:rPr>
          <w:rFonts w:hint="default" w:ascii="仿宋" w:hAnsi="仿宋" w:eastAsia="仿宋"/>
          <w:b/>
          <w:bCs/>
          <w:color w:val="auto"/>
          <w:sz w:val="32"/>
          <w:szCs w:val="32"/>
          <w:u w:val="none"/>
          <w:lang w:val="en-US" w:eastAsia="zh-CN"/>
        </w:rPr>
      </w:pPr>
      <w:r>
        <w:rPr>
          <w:rFonts w:hint="eastAsia" w:ascii="仿宋" w:hAnsi="仿宋" w:eastAsia="仿宋"/>
          <w:color w:val="auto"/>
          <w:sz w:val="32"/>
          <w:szCs w:val="32"/>
          <w:u w:val="none"/>
          <w:lang w:val="en-US" w:eastAsia="zh-CN"/>
        </w:rPr>
        <w:t xml:space="preserve">        2026年6月18日</w:t>
      </w:r>
    </w:p>
    <w:p w14:paraId="38F78BD5">
      <w:pPr>
        <w:tabs>
          <w:tab w:val="left" w:pos="7740"/>
          <w:tab w:val="left" w:pos="7920"/>
        </w:tabs>
        <w:adjustRightInd w:val="0"/>
        <w:snapToGrid w:val="0"/>
        <w:spacing w:line="276" w:lineRule="auto"/>
        <w:ind w:right="850"/>
        <w:rPr>
          <w:rFonts w:ascii="仿宋" w:hAnsi="仿宋" w:eastAsia="仿宋"/>
          <w:b w:val="0"/>
          <w:bCs w:val="0"/>
          <w:color w:val="auto"/>
          <w:sz w:val="32"/>
          <w:szCs w:val="32"/>
          <w:u w:val="none"/>
        </w:rPr>
      </w:pPr>
    </w:p>
    <w:sectPr>
      <w:footerReference r:id="rId3" w:type="default"/>
      <w:pgSz w:w="11906" w:h="16838"/>
      <w:pgMar w:top="2098" w:right="1474" w:bottom="1984" w:left="1587" w:header="0" w:footer="1389" w:gutter="0"/>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3535">
    <w:pPr>
      <w:pStyle w:val="3"/>
      <w:jc w:val="center"/>
    </w:pPr>
    <w:r>
      <w:rPr>
        <w:sz w:val="28"/>
        <w:szCs w:val="28"/>
        <w:lang w:val="zh-CN"/>
      </w:rPr>
      <w:fldChar w:fldCharType="begin"/>
    </w:r>
    <w:r>
      <w:rPr>
        <w:sz w:val="28"/>
        <w:szCs w:val="28"/>
        <w:lang w:val="zh-CN"/>
      </w:rPr>
      <w:instrText xml:space="preserve">PAGE</w:instrText>
    </w:r>
    <w:r>
      <w:rPr>
        <w:sz w:val="28"/>
        <w:szCs w:val="28"/>
        <w:lang w:val="zh-CN"/>
      </w:rPr>
      <w:fldChar w:fldCharType="separate"/>
    </w:r>
    <w:r>
      <w:rPr>
        <w:sz w:val="28"/>
        <w:szCs w:val="28"/>
        <w:lang w:val="zh-CN"/>
      </w:rPr>
      <w:t>10</w:t>
    </w:r>
    <w:r>
      <w:rPr>
        <w:sz w:val="28"/>
        <w:szCs w:val="28"/>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drawingGridHorizontalSpacing w:val="210"/>
  <w:drawingGridVerticalSpacing w:val="156"/>
  <w:displayHorizontalDrawingGridEvery w:val="2"/>
  <w:displayVerticalDrawingGridEvery w:val="2"/>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YjkxZmVjOTY2ZjMxNDU1OGZhZjdiOTExNDlkOGIifQ=="/>
  </w:docVars>
  <w:rsids>
    <w:rsidRoot w:val="00771BB6"/>
    <w:rsid w:val="00030FD7"/>
    <w:rsid w:val="00043ED0"/>
    <w:rsid w:val="00052395"/>
    <w:rsid w:val="00063BEA"/>
    <w:rsid w:val="000722A5"/>
    <w:rsid w:val="00081E7C"/>
    <w:rsid w:val="0008311D"/>
    <w:rsid w:val="00090E38"/>
    <w:rsid w:val="000946F4"/>
    <w:rsid w:val="00095CA9"/>
    <w:rsid w:val="000A2803"/>
    <w:rsid w:val="000C75CD"/>
    <w:rsid w:val="000D3A7B"/>
    <w:rsid w:val="000E5294"/>
    <w:rsid w:val="00147CD6"/>
    <w:rsid w:val="00152B53"/>
    <w:rsid w:val="00155BDE"/>
    <w:rsid w:val="00196B06"/>
    <w:rsid w:val="001C0370"/>
    <w:rsid w:val="001E7462"/>
    <w:rsid w:val="001F476F"/>
    <w:rsid w:val="001F5ED1"/>
    <w:rsid w:val="00203BC3"/>
    <w:rsid w:val="00207C54"/>
    <w:rsid w:val="00225090"/>
    <w:rsid w:val="00225516"/>
    <w:rsid w:val="00233834"/>
    <w:rsid w:val="002A299E"/>
    <w:rsid w:val="002C5727"/>
    <w:rsid w:val="002C59F9"/>
    <w:rsid w:val="00300B5A"/>
    <w:rsid w:val="00304674"/>
    <w:rsid w:val="0033413C"/>
    <w:rsid w:val="003357DF"/>
    <w:rsid w:val="00371B4D"/>
    <w:rsid w:val="003777D1"/>
    <w:rsid w:val="003D225C"/>
    <w:rsid w:val="003F4A75"/>
    <w:rsid w:val="0040029C"/>
    <w:rsid w:val="004178FE"/>
    <w:rsid w:val="0042016B"/>
    <w:rsid w:val="004301EB"/>
    <w:rsid w:val="00433E41"/>
    <w:rsid w:val="004632A9"/>
    <w:rsid w:val="00487E89"/>
    <w:rsid w:val="004A0166"/>
    <w:rsid w:val="004A0548"/>
    <w:rsid w:val="004F4870"/>
    <w:rsid w:val="005054CE"/>
    <w:rsid w:val="00511AA0"/>
    <w:rsid w:val="00533129"/>
    <w:rsid w:val="00564F94"/>
    <w:rsid w:val="005A156A"/>
    <w:rsid w:val="005C3D39"/>
    <w:rsid w:val="005E5A8B"/>
    <w:rsid w:val="005F0847"/>
    <w:rsid w:val="006210FB"/>
    <w:rsid w:val="00622956"/>
    <w:rsid w:val="006252CA"/>
    <w:rsid w:val="0063050C"/>
    <w:rsid w:val="00672956"/>
    <w:rsid w:val="006A5284"/>
    <w:rsid w:val="006E27BB"/>
    <w:rsid w:val="00704934"/>
    <w:rsid w:val="007339B8"/>
    <w:rsid w:val="0074424D"/>
    <w:rsid w:val="007504C5"/>
    <w:rsid w:val="00771BB6"/>
    <w:rsid w:val="00777CFC"/>
    <w:rsid w:val="007B72B6"/>
    <w:rsid w:val="007F5974"/>
    <w:rsid w:val="008327AB"/>
    <w:rsid w:val="00856531"/>
    <w:rsid w:val="00860481"/>
    <w:rsid w:val="00880972"/>
    <w:rsid w:val="0089107C"/>
    <w:rsid w:val="008C1760"/>
    <w:rsid w:val="008D29F5"/>
    <w:rsid w:val="009043B5"/>
    <w:rsid w:val="00912FAE"/>
    <w:rsid w:val="0091450D"/>
    <w:rsid w:val="009205AF"/>
    <w:rsid w:val="009207FA"/>
    <w:rsid w:val="009650CD"/>
    <w:rsid w:val="0096555B"/>
    <w:rsid w:val="00977429"/>
    <w:rsid w:val="009C3B2D"/>
    <w:rsid w:val="009D127C"/>
    <w:rsid w:val="00A212F1"/>
    <w:rsid w:val="00A30C37"/>
    <w:rsid w:val="00A7227D"/>
    <w:rsid w:val="00A83B45"/>
    <w:rsid w:val="00A90C9B"/>
    <w:rsid w:val="00A954E5"/>
    <w:rsid w:val="00AB604E"/>
    <w:rsid w:val="00AD51BD"/>
    <w:rsid w:val="00AF384C"/>
    <w:rsid w:val="00B124C1"/>
    <w:rsid w:val="00B418F5"/>
    <w:rsid w:val="00B85A17"/>
    <w:rsid w:val="00B9254F"/>
    <w:rsid w:val="00BB42BD"/>
    <w:rsid w:val="00BD0988"/>
    <w:rsid w:val="00BE34CA"/>
    <w:rsid w:val="00BE3CEB"/>
    <w:rsid w:val="00BE7055"/>
    <w:rsid w:val="00BF1D17"/>
    <w:rsid w:val="00C36FFD"/>
    <w:rsid w:val="00C56791"/>
    <w:rsid w:val="00C62161"/>
    <w:rsid w:val="00C872BC"/>
    <w:rsid w:val="00CC47D3"/>
    <w:rsid w:val="00CF225B"/>
    <w:rsid w:val="00D0151B"/>
    <w:rsid w:val="00D02034"/>
    <w:rsid w:val="00D65986"/>
    <w:rsid w:val="00DB5D82"/>
    <w:rsid w:val="00DC1840"/>
    <w:rsid w:val="00DC7E2F"/>
    <w:rsid w:val="00DE0DDE"/>
    <w:rsid w:val="00E576F8"/>
    <w:rsid w:val="00E62E42"/>
    <w:rsid w:val="00E9230C"/>
    <w:rsid w:val="00ED430A"/>
    <w:rsid w:val="00F03701"/>
    <w:rsid w:val="00F144AA"/>
    <w:rsid w:val="00F26DD7"/>
    <w:rsid w:val="00F56665"/>
    <w:rsid w:val="00F653E0"/>
    <w:rsid w:val="00F80AE7"/>
    <w:rsid w:val="00FB5800"/>
    <w:rsid w:val="00FE5B97"/>
    <w:rsid w:val="03C1350B"/>
    <w:rsid w:val="04043FA1"/>
    <w:rsid w:val="040F7687"/>
    <w:rsid w:val="04ED43C8"/>
    <w:rsid w:val="05F76149"/>
    <w:rsid w:val="074C48C7"/>
    <w:rsid w:val="076D49A6"/>
    <w:rsid w:val="08AD747D"/>
    <w:rsid w:val="08C37D0D"/>
    <w:rsid w:val="08EC107E"/>
    <w:rsid w:val="0BC1375B"/>
    <w:rsid w:val="0C0351E2"/>
    <w:rsid w:val="0C063317"/>
    <w:rsid w:val="0C9B5CBE"/>
    <w:rsid w:val="0D4A511B"/>
    <w:rsid w:val="0D7D7521"/>
    <w:rsid w:val="0DA8418E"/>
    <w:rsid w:val="0F3226FE"/>
    <w:rsid w:val="0F364085"/>
    <w:rsid w:val="0F5A4B2F"/>
    <w:rsid w:val="0FC462D5"/>
    <w:rsid w:val="10BC1BE8"/>
    <w:rsid w:val="11546F73"/>
    <w:rsid w:val="11F7284D"/>
    <w:rsid w:val="162034CA"/>
    <w:rsid w:val="16BA509B"/>
    <w:rsid w:val="18CE00FA"/>
    <w:rsid w:val="198B0BE6"/>
    <w:rsid w:val="19E6076C"/>
    <w:rsid w:val="1AF76E80"/>
    <w:rsid w:val="1B7F5DD7"/>
    <w:rsid w:val="1C8D1919"/>
    <w:rsid w:val="1CE448D0"/>
    <w:rsid w:val="1E3D4102"/>
    <w:rsid w:val="1EA83BBB"/>
    <w:rsid w:val="1ED87AC0"/>
    <w:rsid w:val="1FD978D6"/>
    <w:rsid w:val="200F58C5"/>
    <w:rsid w:val="209D0D1F"/>
    <w:rsid w:val="212E3028"/>
    <w:rsid w:val="218E48B7"/>
    <w:rsid w:val="21E11F88"/>
    <w:rsid w:val="22927A25"/>
    <w:rsid w:val="22D50E86"/>
    <w:rsid w:val="27186D77"/>
    <w:rsid w:val="281F61B0"/>
    <w:rsid w:val="287D11A5"/>
    <w:rsid w:val="2AAF561A"/>
    <w:rsid w:val="2B3D3531"/>
    <w:rsid w:val="2BA628AF"/>
    <w:rsid w:val="2BB3034F"/>
    <w:rsid w:val="2BCE4094"/>
    <w:rsid w:val="2C72313E"/>
    <w:rsid w:val="31303E04"/>
    <w:rsid w:val="31873E45"/>
    <w:rsid w:val="34817FBE"/>
    <w:rsid w:val="35746B6F"/>
    <w:rsid w:val="364517E5"/>
    <w:rsid w:val="3685781C"/>
    <w:rsid w:val="38431D54"/>
    <w:rsid w:val="387B7D8F"/>
    <w:rsid w:val="399A4B0D"/>
    <w:rsid w:val="3A813AC2"/>
    <w:rsid w:val="3B4B1DCA"/>
    <w:rsid w:val="3C017F5D"/>
    <w:rsid w:val="3C69584D"/>
    <w:rsid w:val="3E166C5B"/>
    <w:rsid w:val="3FB76914"/>
    <w:rsid w:val="409C6CCF"/>
    <w:rsid w:val="41CA7043"/>
    <w:rsid w:val="43342FDD"/>
    <w:rsid w:val="43B84356"/>
    <w:rsid w:val="45345225"/>
    <w:rsid w:val="456B52EE"/>
    <w:rsid w:val="489B51CE"/>
    <w:rsid w:val="4A3222ED"/>
    <w:rsid w:val="4CAD1EB0"/>
    <w:rsid w:val="4D6C525D"/>
    <w:rsid w:val="4D9F2C86"/>
    <w:rsid w:val="4EAA4484"/>
    <w:rsid w:val="4EC975A1"/>
    <w:rsid w:val="4EF22629"/>
    <w:rsid w:val="4F6C4DA3"/>
    <w:rsid w:val="506E296C"/>
    <w:rsid w:val="50B278A6"/>
    <w:rsid w:val="52037B89"/>
    <w:rsid w:val="565B4338"/>
    <w:rsid w:val="570C5785"/>
    <w:rsid w:val="575E3D8C"/>
    <w:rsid w:val="576D5244"/>
    <w:rsid w:val="580610DB"/>
    <w:rsid w:val="582A71F7"/>
    <w:rsid w:val="59841A6C"/>
    <w:rsid w:val="5A151FE3"/>
    <w:rsid w:val="5A57397E"/>
    <w:rsid w:val="5AB425F7"/>
    <w:rsid w:val="5AB556EC"/>
    <w:rsid w:val="5CF529AB"/>
    <w:rsid w:val="5EA04344"/>
    <w:rsid w:val="60C45FE5"/>
    <w:rsid w:val="60E750C3"/>
    <w:rsid w:val="621974FF"/>
    <w:rsid w:val="622224FC"/>
    <w:rsid w:val="64B92389"/>
    <w:rsid w:val="64DA53AD"/>
    <w:rsid w:val="652A03DB"/>
    <w:rsid w:val="658A2326"/>
    <w:rsid w:val="658B64F9"/>
    <w:rsid w:val="68092874"/>
    <w:rsid w:val="68386B23"/>
    <w:rsid w:val="68614838"/>
    <w:rsid w:val="688D7C4E"/>
    <w:rsid w:val="6A895821"/>
    <w:rsid w:val="6C53338E"/>
    <w:rsid w:val="6DB12CE1"/>
    <w:rsid w:val="70476F52"/>
    <w:rsid w:val="7124502C"/>
    <w:rsid w:val="73862342"/>
    <w:rsid w:val="74133359"/>
    <w:rsid w:val="755A765B"/>
    <w:rsid w:val="760B1F1F"/>
    <w:rsid w:val="764A3CD3"/>
    <w:rsid w:val="7A3465AE"/>
    <w:rsid w:val="7B0E516B"/>
    <w:rsid w:val="7D8815CE"/>
    <w:rsid w:val="7DB01BD7"/>
    <w:rsid w:val="7E212D89"/>
    <w:rsid w:val="7ED654C8"/>
    <w:rsid w:val="7FC21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eastAsia="宋体"/>
      <w:sz w:val="24"/>
    </w:rPr>
  </w:style>
  <w:style w:type="paragraph" w:customStyle="1" w:styleId="8">
    <w:name w:val="p0"/>
    <w:basedOn w:val="1"/>
    <w:qFormat/>
    <w:uiPriority w:val="0"/>
    <w:pPr>
      <w:widowControl/>
    </w:pPr>
    <w:rPr>
      <w:rFonts w:ascii="Calibri" w:hAnsi="Calibri"/>
      <w:kern w:val="0"/>
      <w:szCs w:val="21"/>
    </w:rPr>
  </w:style>
  <w:style w:type="character" w:customStyle="1" w:styleId="9">
    <w:name w:val="页眉 Char"/>
    <w:basedOn w:val="7"/>
    <w:link w:val="4"/>
    <w:qFormat/>
    <w:uiPriority w:val="99"/>
    <w:rPr>
      <w:rFonts w:ascii="Times New Roman" w:hAnsi="Times New Roman" w:cs="Times New Roman"/>
      <w:kern w:val="2"/>
      <w:sz w:val="18"/>
      <w:szCs w:val="18"/>
    </w:rPr>
  </w:style>
  <w:style w:type="character" w:customStyle="1" w:styleId="10">
    <w:name w:val="批注框文本 Char"/>
    <w:basedOn w:val="7"/>
    <w:link w:val="2"/>
    <w:semiHidden/>
    <w:qFormat/>
    <w:uiPriority w:val="99"/>
    <w:rPr>
      <w:rFonts w:ascii="Times New Roman" w:hAnsi="Times New Roman"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6305</Words>
  <Characters>6578</Characters>
  <Lines>40</Lines>
  <Paragraphs>11</Paragraphs>
  <TotalTime>2</TotalTime>
  <ScaleCrop>false</ScaleCrop>
  <LinksUpToDate>false</LinksUpToDate>
  <CharactersWithSpaces>6618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2024-07-16T07:12:00Z</dcterms:created>
  <dc:creator>Windows User</dc:creator>
  <cp:lastModifiedBy>狸小桃</cp:lastModifiedBy>
  <cp:lastPrinted>2026-04-07T01:12:00Z</cp:lastPrinted>
  <dcterms:modified xsi:type="dcterms:W3CDTF">2026-06-17T03:56:22Z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633292F63A1F4E25A19DF0FC2AB81B61_13</vt:lpwstr>
  </property>
  <property fmtid="{D5CDD505-2E9C-101B-9397-08002B2CF9AE}" pid="3" name="KSOProductBuildVer">
    <vt:lpwstr>2052-12.1.0.26895</vt:lpwstr>
  </property>
  <property fmtid="{D5CDD505-2E9C-101B-9397-08002B2CF9AE}" pid="4" name="KSOTemplateDocerSaveRecord">
    <vt:lpwstr>eyJoZGlkIjoiNmJiZTZmYmJlZDQ2OGUwNDk1N2Q4NmEyMTQxMjYwMjciLCJ1c2VySWQiOiIyNjI1ODc3NzIifQ==</vt:lpwstr>
  </property>
</Properties>
</file>