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B1186">
      <w:pPr>
        <w:pStyle w:val="2"/>
        <w:jc w:val="left"/>
        <w:rPr>
          <w:rFonts w:ascii="方正公文小标宋" w:eastAsia="方正公文小标宋"/>
          <w:b w:val="0"/>
          <w:sz w:val="84"/>
          <w:szCs w:val="84"/>
          <w:lang w:eastAsia="zh-CN"/>
        </w:rPr>
      </w:pPr>
    </w:p>
    <w:p w14:paraId="7FBC15E5">
      <w:pPr>
        <w:pStyle w:val="2"/>
        <w:jc w:val="left"/>
        <w:rPr>
          <w:rFonts w:ascii="方正公文小标宋" w:eastAsia="方正公文小标宋"/>
          <w:b w:val="0"/>
          <w:sz w:val="84"/>
          <w:szCs w:val="84"/>
          <w:lang w:eastAsia="zh-CN"/>
        </w:rPr>
      </w:pPr>
    </w:p>
    <w:p w14:paraId="6DA0F8AF">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53715393">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雅儒街道履行职责事项清单</w:t>
      </w:r>
    </w:p>
    <w:p w14:paraId="3DA00DF0">
      <w:pPr>
        <w:pStyle w:val="2"/>
        <w:jc w:val="left"/>
        <w:rPr>
          <w:rFonts w:ascii="方正公文小标宋" w:eastAsia="方正公文小标宋"/>
          <w:b w:val="0"/>
          <w:sz w:val="84"/>
          <w:szCs w:val="84"/>
          <w:lang w:eastAsia="zh-CN"/>
        </w:rPr>
      </w:pPr>
    </w:p>
    <w:p w14:paraId="40437A5E">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77BA3B3E">
      <w:pPr>
        <w:pStyle w:val="2"/>
        <w:rPr>
          <w:lang w:eastAsia="zh-CN"/>
        </w:rPr>
      </w:pPr>
    </w:p>
    <w:p w14:paraId="3E7FA439">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41CBEB5C">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0C6294CE">
          <w:pPr>
            <w:pStyle w:val="8"/>
            <w:tabs>
              <w:tab w:val="right" w:leader="dot" w:pos="14001"/>
            </w:tabs>
          </w:pPr>
          <w:r>
            <w:fldChar w:fldCharType="begin"/>
          </w:r>
          <w:r>
            <w:instrText xml:space="preserve"> TOC \o "1-3" \h \z \u </w:instrText>
          </w:r>
          <w:r>
            <w:fldChar w:fldCharType="separate"/>
          </w:r>
          <w:r>
            <w:fldChar w:fldCharType="begin"/>
          </w:r>
          <w:r>
            <w:instrText xml:space="preserve"> HYPERLINK \l _Toc11352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_Toc11352 \h </w:instrText>
          </w:r>
          <w:r>
            <w:fldChar w:fldCharType="separate"/>
          </w:r>
          <w:r>
            <w:t>1</w:t>
          </w:r>
          <w:r>
            <w:fldChar w:fldCharType="end"/>
          </w:r>
          <w:r>
            <w:fldChar w:fldCharType="end"/>
          </w:r>
        </w:p>
        <w:p w14:paraId="02DD524D">
          <w:pPr>
            <w:pStyle w:val="8"/>
            <w:tabs>
              <w:tab w:val="right" w:leader="dot" w:pos="14001"/>
            </w:tabs>
          </w:pPr>
          <w:r>
            <w:rPr>
              <w:bCs/>
              <w:lang w:val="zh-CN"/>
            </w:rPr>
            <w:fldChar w:fldCharType="begin"/>
          </w:r>
          <w:r>
            <w:rPr>
              <w:bCs/>
              <w:lang w:val="zh-CN"/>
            </w:rPr>
            <w:instrText xml:space="preserve"> HYPERLINK \l _Toc27579 </w:instrText>
          </w:r>
          <w:r>
            <w:rPr>
              <w:bCs/>
              <w:lang w:val="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_Toc27579 \h </w:instrText>
          </w:r>
          <w:r>
            <w:fldChar w:fldCharType="separate"/>
          </w:r>
          <w:r>
            <w:t>9</w:t>
          </w:r>
          <w:r>
            <w:fldChar w:fldCharType="end"/>
          </w:r>
          <w:r>
            <w:rPr>
              <w:bCs/>
              <w:lang w:val="zh-CN"/>
            </w:rPr>
            <w:fldChar w:fldCharType="end"/>
          </w:r>
        </w:p>
        <w:p w14:paraId="7320B0E3">
          <w:pPr>
            <w:pStyle w:val="8"/>
            <w:tabs>
              <w:tab w:val="right" w:leader="dot" w:pos="14001"/>
            </w:tabs>
          </w:pPr>
          <w:r>
            <w:rPr>
              <w:bCs/>
              <w:lang w:val="zh-CN"/>
            </w:rPr>
            <w:fldChar w:fldCharType="begin"/>
          </w:r>
          <w:r>
            <w:rPr>
              <w:bCs/>
              <w:lang w:val="zh-CN"/>
            </w:rPr>
            <w:instrText xml:space="preserve"> HYPERLINK \l _Toc3757 </w:instrText>
          </w:r>
          <w:r>
            <w:rPr>
              <w:bCs/>
              <w:lang w:val="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_Toc3757 \h </w:instrText>
          </w:r>
          <w:r>
            <w:fldChar w:fldCharType="separate"/>
          </w:r>
          <w:r>
            <w:t>36</w:t>
          </w:r>
          <w:r>
            <w:fldChar w:fldCharType="end"/>
          </w:r>
          <w:r>
            <w:rPr>
              <w:bCs/>
              <w:lang w:val="zh-CN"/>
            </w:rPr>
            <w:fldChar w:fldCharType="end"/>
          </w:r>
        </w:p>
        <w:p w14:paraId="51C67C0D">
          <w:r>
            <w:rPr>
              <w:bCs/>
              <w:lang w:val="zh-CN"/>
            </w:rPr>
            <w:fldChar w:fldCharType="end"/>
          </w:r>
        </w:p>
      </w:sdtContent>
    </w:sdt>
    <w:p w14:paraId="4691DF15">
      <w:pPr>
        <w:pStyle w:val="2"/>
        <w:jc w:val="both"/>
        <w:rPr>
          <w:rFonts w:ascii="Times New Roman" w:hAnsi="Times New Roman" w:eastAsia="方正小标宋_GBK" w:cs="Times New Roman"/>
          <w:color w:val="auto"/>
          <w:spacing w:val="7"/>
          <w:sz w:val="44"/>
          <w:szCs w:val="44"/>
          <w:lang w:eastAsia="zh-CN"/>
        </w:rPr>
      </w:pPr>
    </w:p>
    <w:p w14:paraId="6527F2BB">
      <w:pPr>
        <w:rPr>
          <w:rStyle w:val="13"/>
          <w:rFonts w:ascii="Times New Roman" w:hAnsi="Times New Roman" w:eastAsia="方正公文小标宋" w:cs="Times New Roman"/>
          <w:color w:val="auto"/>
          <w:sz w:val="32"/>
          <w:u w:val="none"/>
          <w:lang w:eastAsia="zh-CN"/>
        </w:rPr>
      </w:pPr>
    </w:p>
    <w:p w14:paraId="4897E26C">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5D6380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13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26E37BBF">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3D5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EF2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01F8F65">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258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6D905B3A">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105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B13">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17BD2C1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A2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54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786644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41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43F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19593BD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19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8C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45ECE8E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E0D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F0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63B495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3D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A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0CC009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059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CD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2C07E2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5B5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EBF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666196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A4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B0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172E98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6EF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7B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19FEB80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98E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D7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52EDDB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765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69C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开展精神文明建设，加强新时代爱国主义教育，组织开展各类文明实践活动</w:t>
            </w:r>
          </w:p>
        </w:tc>
      </w:tr>
      <w:tr w14:paraId="7B11CD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54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859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推进新时代文明实践所（站）建设和管理，打造基层新时代文明实践阵地特色亮点</w:t>
            </w:r>
          </w:p>
        </w:tc>
      </w:tr>
      <w:tr w14:paraId="1BBCE9C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FB0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57A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深化清廉建设，持续升级推进“清风说事论坛”建设</w:t>
            </w:r>
          </w:p>
        </w:tc>
      </w:tr>
      <w:tr w14:paraId="7C4C5F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D8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5F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落实统一战线工作责任制，团结和联系民主党派、无党派人士和党外知识分子、非公有制经济人士、新的社会阶层人士、港澳台同胞、海外侨胞和归侨侨眷等群体</w:t>
            </w:r>
          </w:p>
        </w:tc>
      </w:tr>
      <w:tr w14:paraId="7F727B2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0F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7A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color w:val="auto"/>
                <w:lang w:eastAsia="zh-CN" w:bidi="ar"/>
              </w:rPr>
              <w:t>铸牢中华民族共同体意识，开展民族理论政策宣传和促进民族团结工作</w:t>
            </w:r>
          </w:p>
        </w:tc>
      </w:tr>
      <w:tr w14:paraId="3B0D463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25C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C7D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推进街道“亲儒一家”党建工作联盟建设</w:t>
            </w:r>
          </w:p>
        </w:tc>
      </w:tr>
      <w:tr w14:paraId="347963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CF00">
            <w:pPr>
              <w:jc w:val="center"/>
              <w:textAlignment w:val="center"/>
              <w:rPr>
                <w:rFonts w:ascii="Times New Roman" w:hAnsi="Times New Roman" w:eastAsia="方正公文黑体"/>
                <w:lang w:eastAsia="zh-CN" w:bidi="ar"/>
              </w:rPr>
            </w:pPr>
            <w:r>
              <w:rPr>
                <w:rFonts w:ascii="Times New Roman" w:hAnsi="Times New Roman" w:eastAsia="方正公文黑体"/>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D68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4C9B5C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9F4">
            <w:pPr>
              <w:jc w:val="center"/>
              <w:textAlignment w:val="center"/>
              <w:rPr>
                <w:rFonts w:hint="eastAsia" w:ascii="Times New Roman" w:hAnsi="Times New Roman" w:eastAsia="方正公文黑体"/>
                <w:lang w:eastAsia="zh-CN" w:bidi="ar"/>
              </w:rPr>
            </w:pPr>
            <w:r>
              <w:rPr>
                <w:rFonts w:hint="eastAsia" w:ascii="Times New Roman" w:hAnsi="Times New Roman" w:eastAsia="方正公文黑体"/>
                <w:lang w:eastAsia="zh-CN" w:bidi="ar"/>
              </w:rPr>
              <w:t>1</w:t>
            </w:r>
            <w:r>
              <w:rPr>
                <w:rFonts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50C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7C06DA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40E0">
            <w:pPr>
              <w:jc w:val="center"/>
              <w:textAlignment w:val="center"/>
              <w:rPr>
                <w:rFonts w:hint="eastAsia" w:ascii="Times New Roman" w:hAnsi="Times New Roman" w:eastAsia="方正公文黑体"/>
                <w:lang w:eastAsia="zh-CN" w:bidi="ar"/>
              </w:rPr>
            </w:pPr>
            <w:r>
              <w:rPr>
                <w:rFonts w:hint="eastAsia" w:ascii="Times New Roman" w:hAnsi="Times New Roman" w:eastAsia="方正公文黑体"/>
                <w:lang w:eastAsia="zh-CN" w:bidi="ar"/>
              </w:rPr>
              <w:t>2</w:t>
            </w:r>
            <w:r>
              <w:rPr>
                <w:rFonts w:ascii="Times New Roman" w:hAnsi="Times New Roman" w:eastAsia="方正公文黑体"/>
                <w:lang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C94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推进清廉广西建设</w:t>
            </w:r>
          </w:p>
        </w:tc>
      </w:tr>
      <w:tr w14:paraId="082F52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743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D2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4D1992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C5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CEB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推进街道党建宣讲团建设</w:t>
            </w:r>
          </w:p>
        </w:tc>
      </w:tr>
      <w:tr w14:paraId="3F7E04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529">
            <w:pPr>
              <w:jc w:val="center"/>
              <w:textAlignment w:val="center"/>
              <w:rPr>
                <w:rFonts w:hint="eastAsia" w:ascii="Times New Roman" w:hAnsi="Times New Roman" w:eastAsia="方正公文黑体"/>
                <w:lang w:eastAsia="zh-CN" w:bidi="ar"/>
              </w:rPr>
            </w:pPr>
            <w:r>
              <w:rPr>
                <w:rFonts w:hint="eastAsia" w:ascii="Times New Roman" w:hAnsi="Times New Roman" w:eastAsia="方正公文黑体"/>
                <w:lang w:eastAsia="zh-CN" w:bidi="ar"/>
              </w:rPr>
              <w:t>2</w:t>
            </w:r>
            <w:r>
              <w:rPr>
                <w:rFonts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103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694CC73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EC29">
            <w:pPr>
              <w:jc w:val="center"/>
              <w:textAlignment w:val="center"/>
              <w:rPr>
                <w:rFonts w:hint="default" w:ascii="Times New Roman" w:hAnsi="Times New Roman" w:eastAsia="方正公文黑体" w:cs="Arial"/>
                <w:strike w:val="0"/>
                <w:dstrike w:val="0"/>
                <w:snapToGrid w:val="0"/>
                <w:color w:val="auto"/>
                <w:sz w:val="21"/>
                <w:szCs w:val="21"/>
                <w:lang w:val="en-US" w:eastAsia="zh-CN" w:bidi="ar"/>
              </w:rPr>
            </w:pPr>
            <w:r>
              <w:rPr>
                <w:rFonts w:hint="eastAsia" w:ascii="Times New Roman" w:hAnsi="Times New Roman" w:eastAsia="方正公文黑体"/>
                <w:strike w:val="0"/>
                <w:dstrike w:val="0"/>
                <w:color w:val="auto"/>
                <w:lang w:eastAsia="zh-CN" w:bidi="ar"/>
              </w:rPr>
              <w:t>2</w:t>
            </w:r>
            <w:r>
              <w:rPr>
                <w:rFonts w:hint="eastAsia" w:ascii="Times New Roman" w:hAnsi="Times New Roman" w:eastAsia="方正公文黑体"/>
                <w:strike w:val="0"/>
                <w:dstrike w:val="0"/>
                <w:color w:val="auto"/>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69D">
            <w:pPr>
              <w:textAlignment w:val="center"/>
              <w:rPr>
                <w:rFonts w:ascii="方正公文仿宋" w:hAnsi="Times New Roman" w:eastAsia="方正公文仿宋" w:cs="Arial"/>
                <w:strike w:val="0"/>
                <w:dstrike w:val="0"/>
                <w:snapToGrid w:val="0"/>
                <w:color w:val="auto"/>
                <w:sz w:val="21"/>
                <w:szCs w:val="21"/>
                <w:lang w:val="en-US" w:eastAsia="zh-CN" w:bidi="ar"/>
              </w:rPr>
            </w:pPr>
            <w:r>
              <w:rPr>
                <w:rFonts w:ascii="Times New Roman" w:hAnsi="Times New Roman" w:eastAsia="方正公文仿宋" w:cs="Times New Roman"/>
                <w:strike w:val="0"/>
                <w:dstrike w:val="0"/>
                <w:color w:val="auto"/>
                <w:lang w:eastAsia="zh-CN" w:bidi="ar"/>
              </w:rPr>
              <w:t>坚持党管武装，抓好征兵、民兵工作以及国防教育和基层武装部规范化建设，推进“双拥”共建</w:t>
            </w:r>
          </w:p>
        </w:tc>
      </w:tr>
      <w:tr w14:paraId="4A00D0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236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6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179EC6E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457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E3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10D08C1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1B52E">
            <w:pPr>
              <w:pStyle w:val="23"/>
              <w:numPr>
                <w:ilvl w:val="0"/>
                <w:numId w:val="2"/>
              </w:numPr>
              <w:ind w:firstLineChars="0"/>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经济发展事项类别（12项）</w:t>
            </w:r>
          </w:p>
        </w:tc>
      </w:tr>
      <w:tr w14:paraId="71E533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04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DF5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22A2268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AA7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3C1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1330AFE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46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48F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推进雅儒路“美食一条街”建设工作</w:t>
            </w:r>
          </w:p>
        </w:tc>
      </w:tr>
      <w:tr w14:paraId="38184F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F78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D7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做好街道商会工作</w:t>
            </w:r>
          </w:p>
        </w:tc>
      </w:tr>
      <w:tr w14:paraId="135742F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02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9B1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7AC4C99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9D4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725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60DD29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3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5F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6AD6D74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911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4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20DE2A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62E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D6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做好夜市、地摊经济服务工作</w:t>
            </w:r>
          </w:p>
        </w:tc>
      </w:tr>
      <w:tr w14:paraId="2FFD85C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92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85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26A22F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E7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F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77B67A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268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FAD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开展社区财务审计和社区“两委”班子成员任期经济责任审计工作</w:t>
            </w:r>
          </w:p>
        </w:tc>
      </w:tr>
      <w:tr w14:paraId="4671F60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E82F0">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三、民生服务事项类别（20项）</w:t>
            </w:r>
          </w:p>
        </w:tc>
      </w:tr>
      <w:tr w14:paraId="1E5231F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016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8EF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65DCA0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11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20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4DC5A3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1B9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244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22A1B3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6C4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46C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开展养老服务工作，引导社区组织开展互助式养老服务，维护老年人合法权益</w:t>
            </w:r>
          </w:p>
        </w:tc>
      </w:tr>
      <w:tr w14:paraId="1EDAC32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CC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04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64808F5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0A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3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为开展最低生活保障对象、最低生活保障边缘家庭和支出型困难家庭的摸排、申请受理、入户调查、审核、公示、认定和动态管理工作</w:t>
            </w:r>
          </w:p>
        </w:tc>
      </w:tr>
      <w:tr w14:paraId="2BAD5E9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B9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384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36C39D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E70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B5D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w:t>
            </w:r>
            <w:bookmarkStart w:id="12" w:name="_GoBack"/>
            <w:bookmarkEnd w:id="12"/>
            <w:r>
              <w:rPr>
                <w:rFonts w:ascii="Times New Roman" w:hAnsi="Times New Roman" w:eastAsia="方正公文仿宋" w:cs="Times New Roman"/>
                <w:lang w:eastAsia="zh-CN" w:bidi="ar"/>
              </w:rPr>
              <w:t>政策宣传，组织参加技能培训，做好就业供需对接，引导申请创业就业补贴、申报公益性岗位等工作</w:t>
            </w:r>
          </w:p>
        </w:tc>
      </w:tr>
      <w:tr w14:paraId="3DA015E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150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7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22CE04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972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1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24B13FC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CD7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D29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0B335B5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57C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9C9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2C3B1F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19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E1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5484A2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90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E9C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02D487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852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19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636092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DB5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EDE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3D483A1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B67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D26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1BE25F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9CA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103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1E43A1A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05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C9C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做好食品摊贩经营区域管理工作</w:t>
            </w:r>
          </w:p>
        </w:tc>
      </w:tr>
      <w:tr w14:paraId="01EA32A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EB9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20B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负责孤儿、流动儿童、困境儿童、事实无人抚养儿童的关心关爱工作，做好基本生活保障</w:t>
            </w:r>
          </w:p>
        </w:tc>
      </w:tr>
      <w:tr w14:paraId="3CEAE752">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9FAA">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14:paraId="19DE811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05D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B74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3D1E280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A50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8F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建设街道综治中心，开展社会治安风险防控工作</w:t>
            </w:r>
          </w:p>
        </w:tc>
      </w:tr>
      <w:tr w14:paraId="5348C9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3E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079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6AE87C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C2C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32B0">
            <w:pPr>
              <w:textAlignment w:val="center"/>
              <w:rPr>
                <w:rFonts w:ascii="Times New Roman" w:hAnsi="Times New Roman" w:eastAsia="方正公文仿宋" w:cs="Times New Roman"/>
                <w:lang w:eastAsia="zh-CN" w:bidi="ar"/>
              </w:rPr>
            </w:pPr>
            <w:r>
              <w:rPr>
                <w:rFonts w:ascii="Times New Roman" w:hAnsi="Times New Roman" w:eastAsia="方正公文仿宋" w:cs="Times New Roman"/>
                <w:color w:val="auto"/>
                <w:lang w:eastAsia="zh-CN" w:bidi="ar"/>
              </w:rPr>
              <w:t>落实国家安全责任制，开展国家安全宣传教育</w:t>
            </w:r>
          </w:p>
        </w:tc>
      </w:tr>
      <w:tr w14:paraId="44A13D4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DD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2F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10E5AC6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25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17A">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落实信访工作联席会议制度，办理信访事项，做好信访矛盾化解工作</w:t>
            </w:r>
          </w:p>
        </w:tc>
      </w:tr>
      <w:tr w14:paraId="05668F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CBD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6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309D65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16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F3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7A8521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D23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06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7480660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6F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26A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3E83894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262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五、生态环保事项类别（9项）</w:t>
            </w:r>
          </w:p>
        </w:tc>
      </w:tr>
      <w:tr w14:paraId="25ECC3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4A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AD4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2AF48E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4C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F70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17326E6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3F8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EE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3F5C7F8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5EE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A21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051347A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3D7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74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76A90B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6D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95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536D49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788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9B8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1F4C33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2DB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7CF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4544CDA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80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465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5AB1781A">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33DA9">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六、城乡建设事项类别（4项）</w:t>
            </w:r>
          </w:p>
        </w:tc>
      </w:tr>
      <w:tr w14:paraId="4B7AD0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31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46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536ABCD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CA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D3A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67EEFC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D5B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09B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27B482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90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EA7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0B9A8A0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13C13">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七、文化和旅游事项类别（2项）</w:t>
            </w:r>
          </w:p>
        </w:tc>
      </w:tr>
      <w:tr w14:paraId="13D373E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1D2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CB8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2ED72020">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428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49C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05FE5564">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83462">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八、综合政务事项类别（10项）</w:t>
            </w:r>
          </w:p>
        </w:tc>
      </w:tr>
      <w:tr w14:paraId="171815B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A33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20B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负责档案收集、整理、归档、移交等工作，监督、指导所属单位和社区开展档案管理工作</w:t>
            </w:r>
          </w:p>
        </w:tc>
      </w:tr>
      <w:tr w14:paraId="7B8E009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19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3D8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6FBABB2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29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A2C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451D94D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65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6DD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4DD436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DDB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692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596DEC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0E6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D5A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负责街道大事记、街道志等整理、编纂工作</w:t>
            </w:r>
          </w:p>
        </w:tc>
      </w:tr>
      <w:tr w14:paraId="28B7DC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9CF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A84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76319E5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D4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9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70BB38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A58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072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321F23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91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E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6FB1C1C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27579"/>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F0E83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C6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0AA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33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30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7D0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23580BC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A2C7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一、党的建设事项类别（8项）</w:t>
            </w:r>
          </w:p>
        </w:tc>
      </w:tr>
      <w:tr w14:paraId="3C8094A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762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C475">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3DF">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A3E9">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xml:space="preserve">        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党委宣传部：加强对“最美公务员”“人民满意的公务员”“人民满意的公务员集体”等先进典型的宣传。</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总工会：统筹做好劳动模范和先进生产(工作)者推荐、培养和管理。</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妇联：组织开展三八红旗手（集体）等先进典型的评选、表彰、宣传、培养和管理。</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团区委：组织开展五四红旗团组织等评选活动。</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E993">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xml:space="preserve">        （1）挖掘宣传党员、干部、群众的先进事迹，培育选树典型，充分挖掘各行各业典型人物；</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（2）推荐合适人选(单位)参与各领域先进集体和先进个人评选表彰，收集、审核、上报材料；</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（3）配合做好先进典范培育、选树、宣传工作;</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（4）配合做好公益广告、视频征集展示活动工作。</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w:t>
            </w:r>
          </w:p>
        </w:tc>
      </w:tr>
      <w:tr w14:paraId="773B81D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15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24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71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60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人大办公室：负责组织开展城区级人大代表推选工作，做好城区级以上人大代表人选推荐、选举工作。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政协办公室：按职责配合做好城区级政协委员人选把关工作。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2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（3）按规定开展城区级党代表、人大代表选举工作，开展城区级以上党代表候选人推荐工作。</w:t>
            </w:r>
          </w:p>
        </w:tc>
      </w:tr>
      <w:tr w14:paraId="2B88A1E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6D9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2A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C3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A2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01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（2）配合完成拟录（聘）用人选考察、入职等工作。</w:t>
            </w:r>
          </w:p>
        </w:tc>
      </w:tr>
      <w:tr w14:paraId="171E0C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64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34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A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A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8D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1898AF3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8E5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C5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BF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A2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党委组织部：负责社区基层党组织场所标准制定，建立社区组织活动场所管理维护修缮新建机制。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B1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（2）指导督促做好社区组织活动场所的建设、管理、使用；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50217BC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D8B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6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E0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9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4B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（2）负责享受报酬待遇的社区干部认定，做好社区运转经费核算；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721A4C1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5A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2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1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C8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CB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7E9BB6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987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1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8A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6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97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5DC7F47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1CB1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14:paraId="50FF81B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FE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7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1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FB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CE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52229A9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963D">
            <w:pPr>
              <w:jc w:val="center"/>
              <w:textAlignment w:val="center"/>
              <w:rPr>
                <w:rFonts w:hint="eastAsia"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r>
              <w:rPr>
                <w:rFonts w:ascii="Times New Roman" w:hAnsi="Times New Roman" w:eastAsia="方正公文黑体"/>
                <w:color w:val="auto"/>
                <w:lang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0D5">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90F1">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73D">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（1）负责宣传禁种铲毒法律法规和知识；</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（2）建立种植毒品原植物的信息档案，全面掌握毒品原植物种植情况；</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943">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（1）开展禁种铲毒宣传教育；</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（2）配合上级有关部门开展排查，发现非法种植毒品原植物的，向当地公安机关报告。</w:t>
            </w:r>
          </w:p>
        </w:tc>
      </w:tr>
      <w:tr w14:paraId="5AB0A1B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7C4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r>
              <w:rPr>
                <w:rFonts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92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4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8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法律顾问的选聘、联络和考核等日常事务，推动开展公职律师工作；对乡镇（街道）重大决策和重大行政行为提供法律意见和建议；为处置涉法涉诉案件、信访案件和重大突发性事件等提供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3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（2）配合开展一社区一法律顾问工作；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（4）协助司法局开展法律援助工作，收集法律援助相关材料。</w:t>
            </w:r>
          </w:p>
        </w:tc>
      </w:tr>
      <w:tr w14:paraId="124C28A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A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r>
              <w:rPr>
                <w:rFonts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68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开展提升群众安全感满意度工作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F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68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推进提升社会治安防控体系建设法治化、社会化、信息化水平，增强社会治安整体防控能力；（2）健全社会治安防控运行机制，编织社会治安防控网，提升社会治安防控体系建设法治化、社会化、信息化水平，增强社会治安整体防控能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公安局：（1）开展严打整治治安突出问题活动；（2）开展群众安全感摸底调查活动。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CB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（1）开展严打整治治安突出问题工作；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（2）开展矛盾纠纷排查化解活动，有效化解社会矛盾；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（3）开展群众安全感宣传活动；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（4）参与社会治安防控工作，开展日常巡逻防控。</w:t>
            </w:r>
          </w:p>
        </w:tc>
      </w:tr>
      <w:tr w14:paraId="75A136C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FF83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三、社会管理事项类别（1</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0B71011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AD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6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98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C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5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756B6F4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21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F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BB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9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1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（1）动员群众参加农村适用技术培训、科普进乡村等活动；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47B3EBF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C0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409B">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6442">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0BAD">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公安局：（1）负责对非法集资行为进行调查处理；（2）负责打击和处置非法集资。</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9B34">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w:t>
            </w:r>
            <w:r>
              <w:rPr>
                <w:rFonts w:hint="eastAsia" w:ascii="Times New Roman" w:hAnsi="Times New Roman" w:eastAsia="方正公文仿宋" w:cs="Times New Roman"/>
                <w:color w:val="auto"/>
                <w:lang w:val="en-US" w:eastAsia="zh-CN" w:bidi="ar"/>
              </w:rPr>
              <w:t xml:space="preserve">  </w:t>
            </w:r>
            <w:r>
              <w:rPr>
                <w:rFonts w:ascii="Times New Roman" w:hAnsi="Times New Roman" w:eastAsia="方正公文仿宋" w:cs="Times New Roman"/>
                <w:color w:val="auto"/>
                <w:lang w:eastAsia="zh-CN" w:bidi="ar"/>
              </w:rPr>
              <w:t>（1）做好辖区内防范非法集资宣传教育；</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w:t>
            </w:r>
            <w:r>
              <w:rPr>
                <w:rFonts w:hint="eastAsia" w:ascii="Times New Roman" w:hAnsi="Times New Roman" w:eastAsia="方正公文仿宋" w:cs="Times New Roman"/>
                <w:color w:val="auto"/>
                <w:lang w:val="en-US" w:eastAsia="zh-CN" w:bidi="ar"/>
              </w:rPr>
              <w:t xml:space="preserve">  </w:t>
            </w:r>
            <w:r>
              <w:rPr>
                <w:rFonts w:ascii="Times New Roman" w:hAnsi="Times New Roman" w:eastAsia="方正公文仿宋" w:cs="Times New Roman"/>
                <w:color w:val="auto"/>
                <w:lang w:eastAsia="zh-CN" w:bidi="ar"/>
              </w:rPr>
              <w:t>（2）做好疑似非法集资信息摸排上报。</w:t>
            </w:r>
          </w:p>
        </w:tc>
      </w:tr>
      <w:tr w14:paraId="1165741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557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23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6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56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A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（2）充分利用现有的暂住人口协管员队伍，协助做好出租房屋管理工作；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537AA08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9E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E9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1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A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D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（2）参与殡葬监督管理工作。</w:t>
            </w:r>
          </w:p>
        </w:tc>
      </w:tr>
      <w:tr w14:paraId="39AFA38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6E4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A2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行政复议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F5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D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C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（3）明确法律顾问，负责本单位法律事务，并指导社区处理涉及群众切身利益的涉法事务。</w:t>
            </w:r>
          </w:p>
        </w:tc>
      </w:tr>
      <w:tr w14:paraId="44761F5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E5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1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3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C3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E6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0FD02CC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F4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B5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4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2E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F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0ADDE40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DEF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13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71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68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（1）对各类广播电视机构进行业务指导和行业监管;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12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（1）开展广播电视市场的违法行为的排查；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（2）将摸排发现的问题线索及时上报；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（3）配合上级部门对违法行为进行查处。</w:t>
            </w:r>
          </w:p>
        </w:tc>
      </w:tr>
      <w:tr w14:paraId="40950A8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84A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E9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开展卫星地面接收设施管理工作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45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49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（1）负责安装和使用卫星地面接收设施的日常监管；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（2）负责对擅自安装和使用卫星地面接收设施的行为进行处罚。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07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（1）做好非法生产、非法销售、非法安装使用卫星地面接收设施摸排工作,将摸排到的线索及时上报；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（2）配合相关部门对非法生产、销售、安装、使用卫星地面接收设施进行拆除。</w:t>
            </w:r>
          </w:p>
        </w:tc>
      </w:tr>
      <w:tr w14:paraId="18DBAD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DD4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45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CB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91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53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2CB75C7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13F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A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6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C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D6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（2）建立街道中小学幼儿园安全总校（园）长例会制度；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5A324D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ED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C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C6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D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（1）开展无违建社区管控工作；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（2）做好无违建社区内新增违法建设的巡查防控工作，核实新建（在建）违建案件线索；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（3）负责城市管理法律普法宣传、教育劝导、执法案件巡查检查，受理与处置城管执法职责范围的询问、投诉与案件线索工作；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B6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（2）组织社区网格员日常巡查及时发现新建（在建）违建，上报新建（在建）违建线索。</w:t>
            </w:r>
          </w:p>
        </w:tc>
      </w:tr>
      <w:tr w14:paraId="3C2FBEB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D4B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BA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C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2C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（1）设立建筑垃圾临时堆放点，明确要求；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（2）按规定对随意倾倒建筑垃圾行为进行处置。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BD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（1）做好宣传，引导居民将建筑垃圾投放到临时堆放点；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（2）加强日常巡查，对违法行为及时劝止；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（3）及时向上级部门报告。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r>
      <w:tr w14:paraId="2DDCE66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F8A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7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FB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6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（1）依托城市管理数字化信息平台，接收市一级平台分派柳北区的数管案件进行派遣、追踪和督办；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（2）将柳北区各处置单位反馈的结果及时向市级指挥平台进行反馈；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（3）负责对柳北区数管相关案件和数据进行统计分析；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（4）对柳北区数管工作适时进行信息发布和综合评价，为领导决策提供数据支持。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E4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（1）对各沿街责任单位进行责任告知；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（2）对责任区域内影响市容秩序、环境卫生、城市绿化的违法（章）现象进行信息接收、处理、反馈；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（3）加强对辖区内日常清扫、保洁工作的监督管理。</w:t>
            </w:r>
          </w:p>
        </w:tc>
      </w:tr>
      <w:tr w14:paraId="79E23B0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0AFBA">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四、社会保障事项类别（14项）</w:t>
            </w:r>
          </w:p>
        </w:tc>
      </w:tr>
      <w:tr w14:paraId="5554695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47D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19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D2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75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6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6886D45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53D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8C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76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A1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6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3376289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6F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6C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8F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6A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28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60F25B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921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DA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62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78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AC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256F213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37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14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C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D7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CB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5468A7E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63B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65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7E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99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（1）贯彻落实促进全区养老事业发展的政策措施；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（2）统筹推进、督促指导、监督管理养老服务工作，贯彻落实养老服务体系建设规划、政策、标准。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（3）负责养老机构的指导、监督和管理；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（5）对养老机构服务安全和质量进行检查；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B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（1）排查养老服务设施建设场地情况；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（2）宣传政府购买居家养老服务政策；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（3）摸排符合条件的服务对象数据，为其办理服务申请，审批、注销等事宜；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（4）对服务商的服务质量进行监管。</w:t>
            </w:r>
          </w:p>
        </w:tc>
      </w:tr>
      <w:tr w14:paraId="1B2106C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136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F8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5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F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（1）促进慈善事业发展与政策落实，协调相关部门落实慈善事业的扶持政策；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（2）规范慈善捐赠活动的监督管理，依法对慈善组织、慈善信托进行现场检查；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（3）推动慈善项目实施与资源整合、项目执行与资源对接；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（4）保障社会救助与特殊群体帮扶，兜底保障与精准救助；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（5）宣传与引导社会参与慈善文化推广。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（1）做好捐赠款物分配；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（2）做好捐赠款物送达；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（3）做好捐赠款物信息统计等工作。</w:t>
            </w:r>
          </w:p>
        </w:tc>
      </w:tr>
      <w:tr w14:paraId="040C07B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390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A8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A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47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C4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49EC93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49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4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83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4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（1）负责经济困难老年人养老服务补贴、失能老年人集中照护补贴审核发放工作；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D7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（1）对符合经济困难老年人的申请进行审查；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（2）负责对经济困难失能老年人进行初步调查核实；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（3）对符合条件的人员名单进行公示；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（4）建立监督管理机制，定期核查，针对不同情况采取管理措施。</w:t>
            </w:r>
          </w:p>
        </w:tc>
      </w:tr>
      <w:tr w14:paraId="1E50AF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0E8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C43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E2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4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（1）筛查领取和死亡冒领基本情况;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（2）将情况下发乡镇（街道）核实；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6C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（1）核实领取和死亡冒领基本情况；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（2）送达告知书，协助催退、督促退扣等。</w:t>
            </w:r>
          </w:p>
        </w:tc>
      </w:tr>
      <w:tr w14:paraId="79CFD85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523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38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1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A4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（2）对符合的申请进行公示；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8E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（2）对符合条件的就业困难人员灵活就业社会保险补贴申领信息录入广西“数智人社”系统。</w:t>
            </w:r>
          </w:p>
        </w:tc>
      </w:tr>
      <w:tr w14:paraId="13F1B4F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95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A8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8F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B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教育局：（1）牵头组织全区防溺水联席会议，制定联席会议相关制度；（2）联合卫健、应急、红十字会等部门，指导督促所辖中小学校在开展应急演练。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党委政法委：督促指导全区各中小学加强学生在校期间安全管理。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21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（1）对水域巡查员进行监管，并开展应急救护培训；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（2）组织水域巡查员值守和巡防工作；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（3）动态编制街道内《易溺水水域隐患排查治理和风险管控责任清单》并上报；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（4）在风险水域设立警示牌，配置救生圈、长绳、竹竿等应急救援设备；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（5）指导督促所辖社区对重点关爱学生群体针对性开展宣教预警工作。</w:t>
            </w:r>
          </w:p>
        </w:tc>
      </w:tr>
      <w:tr w14:paraId="698E692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0D3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3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6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61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B1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（1）负责公共租赁住房轮候家庭保障资格申请受理、初审及复核工作；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（2）负责住房保障租赁补贴申请受理、初审、公示等工作；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（3）配合做好住房补贴年审工作。</w:t>
            </w:r>
          </w:p>
        </w:tc>
      </w:tr>
      <w:tr w14:paraId="2ADE26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53E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1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5F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40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11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7DA2756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6E8E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五、生态环保事项类别（9项）</w:t>
            </w:r>
          </w:p>
        </w:tc>
      </w:tr>
      <w:tr w14:paraId="6A805B4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DA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FD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B5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04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D8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（3）推广古树名木保护科研成果，宣传普及保护知识。</w:t>
            </w:r>
          </w:p>
        </w:tc>
      </w:tr>
      <w:tr w14:paraId="2EE50F3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09E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F6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C6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D8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2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2F55C50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969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D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EA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6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E2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06B71DA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EC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89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73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8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C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3D50840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61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0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1D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B0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A3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6606899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AB8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A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2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5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0D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2A8EA9C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EAE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99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21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9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02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4E33FE4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A20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5C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13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09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5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5237E0B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31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14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F6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27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1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57425DD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462E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六、城乡建设事项类别（9项）</w:t>
            </w:r>
          </w:p>
        </w:tc>
      </w:tr>
      <w:tr w14:paraId="23F9316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7A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4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ED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F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5B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50A6EC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8BD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8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BF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C9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2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6D75B79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277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E1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62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9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05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62DB9BB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71F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22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93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BD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D8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w:t>
            </w:r>
          </w:p>
        </w:tc>
      </w:tr>
      <w:tr w14:paraId="313208E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B22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EA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94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4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住房城乡建设局：负责全面梳理电动自行车停放场所的充电设施建设和运营情况。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消防救援大队：（1）普及安全充电知识；（2）对居民小区、公共场所的电动自行车停放、充电行为进行监督检查；（3）对“飞线充电”、占用消防通道充电等违法行为依法责令整改或处罚，消除火宅隐患。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19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（1）排查电动自行车充电设施建设和运营情况；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（2）对辖区违规充电行为进行劝导，发现问题及时上报。</w:t>
            </w:r>
          </w:p>
        </w:tc>
      </w:tr>
      <w:tr w14:paraId="5060E95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38B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CA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75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0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（1）负责牵头组织专项整治工作；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3A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（1）负责宣传发动、组织居民群众积极参与改造；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（2）指导社区做好老旧小区改造前期摸排工作。</w:t>
            </w:r>
          </w:p>
        </w:tc>
      </w:tr>
      <w:tr w14:paraId="7DDB321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1B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F9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00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22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（2）负责监督加装电梯工程电梯配置设计和电梯机房、井道、底坑等工程质量；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3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（1）负责做好本辖区内既有住宅加装电梯需求情况摸查；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（2）负责加装电梯工程的登记、公示公告指导监督，建立工作台账；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（3）做好政策解释与宣传发动、服务指导以及矛盾纠纷调解等工作。</w:t>
            </w:r>
          </w:p>
        </w:tc>
      </w:tr>
      <w:tr w14:paraId="42AAFB4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46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99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实施城市管理案件行政强制措施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B5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0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（1）依法实施行政强制措施；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（2）依法实施强制执行。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5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（1）劝导行政相对人主动整改、配合执法；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（2）开展现场见证、签字见证；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（3）提供业主相关信息；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（4）提供物品存放点信息。</w:t>
            </w:r>
          </w:p>
        </w:tc>
      </w:tr>
      <w:tr w14:paraId="2D3D407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80F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BF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8B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84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F4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p>
        </w:tc>
      </w:tr>
      <w:tr w14:paraId="0AD2409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F33C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七、交通运输事项类别（2项）</w:t>
            </w:r>
          </w:p>
        </w:tc>
      </w:tr>
      <w:tr w14:paraId="3726C25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D9B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40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2F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29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4E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1CD78B8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735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0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41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1E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CA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626F416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0C55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八、商贸流通事项类别（4项）</w:t>
            </w:r>
          </w:p>
        </w:tc>
      </w:tr>
      <w:tr w14:paraId="4458DE3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832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74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7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3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（2）定期组织成员单位开展自查工作，协调解决清欠难题；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7F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（2）开展辖区自查工作，对发现的问题及时查清成因，跟踪清偿工作进度，定期报送工作进度。</w:t>
            </w:r>
          </w:p>
        </w:tc>
      </w:tr>
      <w:tr w14:paraId="13E9874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E82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E3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0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E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（1）负责民用爆炸物品生产企业的安全生产及监督管理；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（2）指导工业行业安全生产管理；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（3）指导重点工业企业排查治理安全生产隐患；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C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（1）对辖区工业企业安全生产状况进行监督检查；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（2）开展安全知识宣传，增强工业企业安全生产意识。</w:t>
            </w:r>
          </w:p>
        </w:tc>
      </w:tr>
      <w:tr w14:paraId="5358DA2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793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4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E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3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（1）负责根据反馈情况，开展现场核查；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（2）组织专家和相关成员单位进行实地核查；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22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（1）对本行政区域或者管理区域内开展一次全区范围内的“地条钢”大排查及重点企业抽查；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（2）对本行政区域或者管理区域内使用中频炉和工频炉的企业(或个体)开展排查；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（3）及时向有关部门报告排查情况。</w:t>
            </w:r>
          </w:p>
        </w:tc>
      </w:tr>
      <w:tr w14:paraId="65D5691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32C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C4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开展食盐供应应急管理工作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CD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50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（1）负责主管盐业工作，制定盐业产业政策；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（2）负责工业盐管理，配合落实国家储备盐制度和食盐供应应急管理。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E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（1）协助开展食盐供应情况调查；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（2）协助开展食盐供应应急管理。</w:t>
            </w:r>
          </w:p>
        </w:tc>
      </w:tr>
      <w:tr w14:paraId="6767FC6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EBF2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九、文化和旅游事项类别（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258282C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E9D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9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72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52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26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543D99E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F5C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C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CA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4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2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5336AE4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58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753B">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0CF">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2003">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党委宣传部：负责统筹协调“扫黄打非”工作。</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教育局：负责校园“扫黄打非”宣传教育。</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公安局：负责查处、收缴非法出版物，打击非法出版等违法犯罪行为。</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文化体育广电和旅游局：负责对文化场所进行日常监管，发现并及时处理违规经营行为。</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F2A0">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（1）开展“扫黄打非”政策知识普及和主题宣传活动；</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（3）开展“扫黄打非”群防群治，发动群众参与“扫黄打非”工作，鼓励群众举报。</w:t>
            </w:r>
          </w:p>
        </w:tc>
      </w:tr>
      <w:tr w14:paraId="62111F9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1D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B9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CB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D2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F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1BB0B62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206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96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AF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6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F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p>
        </w:tc>
      </w:tr>
      <w:tr w14:paraId="561BD56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9AA6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十、卫生健康事项类别（3项）</w:t>
            </w:r>
          </w:p>
        </w:tc>
      </w:tr>
      <w:tr w14:paraId="51D0FE8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17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1A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46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D72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        （1）建立突发公共卫生事件应急处置机制，制定突发事件应急预案，开展处置演练；</w:t>
            </w:r>
          </w:p>
          <w:p w14:paraId="5F42FAAF">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        （2）开展预防突发公共卫生事件知识宣传，加强突发事件应急处理专业队伍的建设和培训；</w:t>
            </w:r>
          </w:p>
          <w:p w14:paraId="08D5EA5B">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s="Times New Roman"/>
                <w:lang w:eastAsia="zh-CN" w:bidi="ar"/>
              </w:rPr>
              <w:t xml:space="preserve">        （3）负责开展突发公共卫生事件的日常监测，应对突发公共卫生事件组织开展医疗卫生救治。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637A">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（2）接到上级部门发出的突发公共卫生事件预警后，按要求采取相应的预防控制措施；</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（3）配合做好突发公共卫生事件信息的收集和报告、人员分散隔离和公共卫生措施的落实。</w:t>
            </w:r>
          </w:p>
        </w:tc>
      </w:tr>
      <w:tr w14:paraId="1E36567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97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BB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89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02D">
            <w:pPr>
              <w:textAlignment w:val="center"/>
              <w:rPr>
                <w:rFonts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（2）负责职业病防治的监督管理工作，定期开展职业病预防和检测；</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hint="eastAsia" w:ascii="Times New Roman" w:hAnsi="Times New Roman" w:eastAsia="方正公文仿宋" w:cs="Times New Roman"/>
                <w:lang w:eastAsia="zh-CN" w:bidi="ar"/>
              </w:rPr>
              <w:br w:type="textWrapping"/>
            </w:r>
            <w:r>
              <w:rPr>
                <w:rFonts w:hint="eastAsia" w:ascii="Times New Roman" w:hAnsi="Times New Roman" w:eastAsia="方正公文仿宋" w:cs="Times New Roman"/>
                <w:lang w:eastAsia="zh-CN" w:bidi="ar"/>
              </w:rPr>
              <w:t xml:space="preserve">        （4）制定并组织实施艾滋病防治行动计划，定期对艾滋病防治工作进行监督。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94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t>（1）开展职业病、传染病等疾病预防知识宣传工作；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t>（2）向疾病预防控制部门提供用人单位、用人规模、单位地址等涉及职业病、传染病预防的相关信息；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t>（3）发现突发疾病、疫情及时上报疾控部门，做好社区防控工作；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t>（4）公共卫生事件解除后，帮助群众恢复正常的生产生活秩序。</w:t>
            </w:r>
          </w:p>
        </w:tc>
      </w:tr>
      <w:tr w14:paraId="64CFFD3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F8F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EE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B9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F1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B0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6D1F05F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1373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十一、应急管理及消防事项类别（5项）</w:t>
            </w:r>
          </w:p>
        </w:tc>
      </w:tr>
      <w:tr w14:paraId="00C6034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3F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E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1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75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7D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6BE6E5A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6C5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8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C0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76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2D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7710612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E03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F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9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67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A7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33333BD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251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54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34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12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5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0686150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19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AC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C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C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91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（4）指导居民委员会开展安全生产相关工作。</w:t>
            </w:r>
          </w:p>
        </w:tc>
      </w:tr>
      <w:tr w14:paraId="400C1D3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1587A">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十二、市场监管事项类别（</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3BE2AC9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34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51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9E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A7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00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615D2BF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AB9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9D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32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48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4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05E25D1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31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C9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5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4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6F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（4）组织领导干部对C级主体开展包保工作，督促社区干部对D级主体开展包保工作。</w:t>
            </w:r>
          </w:p>
        </w:tc>
      </w:tr>
      <w:tr w14:paraId="5FC92B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4E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A1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14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61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市场监管局：负责依法为登记经营主体的校外托管机构核发营业执照和食品经营相关证件，对校外托管机构的食品安全进行监督管理，依法查处无营业执照经营校外托管机构。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A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269A4D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F7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B215">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8A09">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884">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党委政法委：负责将传销、违规直销、网络传销监管执法纳入平安建设督导事项。</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公安局：负责查处本行政区域内传销违法行为。</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市场监管局：负责查处本行政区域内不构成犯罪的传销行为、违规直销等违法行为。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AEFE">
            <w:pPr>
              <w:textAlignment w:val="center"/>
              <w:rPr>
                <w:rFonts w:ascii="Times New Roman" w:hAnsi="Times New Roman" w:eastAsia="方正公文仿宋" w:cs="Times New Roman"/>
                <w:color w:val="auto"/>
                <w:lang w:eastAsia="zh-CN" w:bidi="ar"/>
              </w:rPr>
            </w:pPr>
            <w:r>
              <w:rPr>
                <w:rFonts w:ascii="Times New Roman" w:hAnsi="Times New Roman" w:eastAsia="方正公文仿宋" w:cs="Times New Roman"/>
                <w:color w:val="auto"/>
                <w:lang w:eastAsia="zh-CN" w:bidi="ar"/>
              </w:rPr>
              <w:t xml:space="preserve">        （1）开展打击防范传销和规范直销行为的宣传工作；</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（2）发现或收到问题线索，及时上报处理；</w:t>
            </w:r>
            <w:r>
              <w:rPr>
                <w:rFonts w:ascii="Times New Roman" w:hAnsi="Times New Roman" w:eastAsia="方正公文仿宋" w:cs="Times New Roman"/>
                <w:color w:val="auto"/>
                <w:lang w:eastAsia="zh-CN" w:bidi="ar"/>
              </w:rPr>
              <w:br w:type="textWrapping"/>
            </w:r>
            <w:r>
              <w:rPr>
                <w:rFonts w:ascii="Times New Roman" w:hAnsi="Times New Roman" w:eastAsia="方正公文仿宋" w:cs="Times New Roman"/>
                <w:color w:val="auto"/>
                <w:lang w:eastAsia="zh-CN" w:bidi="ar"/>
              </w:rPr>
              <w:t xml:space="preserve">        （3）配合开展执法处置工作。</w:t>
            </w:r>
          </w:p>
        </w:tc>
      </w:tr>
      <w:tr w14:paraId="5BDE7A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45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59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44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64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C1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49ACA04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C232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十三、投资促进事项类别（2项）</w:t>
            </w:r>
          </w:p>
        </w:tc>
      </w:tr>
      <w:tr w14:paraId="5C64134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7DD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3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5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32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2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r w14:paraId="5C02D1A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9FA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C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16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7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（1）挖掘消费新热点，发放消费券；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68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（1）宣传惠民促消费措施；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（2）协助开展促进消费相关活动。</w:t>
            </w:r>
          </w:p>
        </w:tc>
      </w:tr>
    </w:tbl>
    <w:p w14:paraId="7332056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375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279FFD1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256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46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866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9ABAD2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DA69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一、经济发展事项类别（2项）</w:t>
            </w:r>
          </w:p>
        </w:tc>
      </w:tr>
      <w:tr w14:paraId="10F7399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FB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585E">
            <w:pPr>
              <w:rPr>
                <w:rFonts w:ascii="方正公文仿宋" w:hAnsi="Times New Roman" w:eastAsia="方正公文仿宋"/>
                <w:lang w:eastAsia="zh-CN" w:bidi="ar"/>
              </w:rPr>
            </w:pPr>
            <w:r>
              <w:rPr>
                <w:rFonts w:hint="eastAsia" w:ascii="方正公文仿宋" w:hAnsi="Times New Roman" w:eastAsia="方正公文仿宋"/>
                <w:lang w:eastAsia="zh-CN" w:bidi="ar"/>
              </w:rPr>
              <w:t>开展商贸餐饮经营主体燃料排查工作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B7E2">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承接部门：商务局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（1）负责餐饮行业管理工作；</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（2）指导督促使用醇基等燃料的餐饮经营主体贯彻执行生产法律法规；</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（3）排查判定经营主体使用醇基等工业燃料是否合规等，落实安全防范措施。</w:t>
            </w:r>
          </w:p>
        </w:tc>
      </w:tr>
      <w:tr w14:paraId="2C347C0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EDB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495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开展整治非法销售成品油摸排工作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48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 商务局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履职方式：整治非法销售成品油摸排</w:t>
            </w:r>
          </w:p>
        </w:tc>
      </w:tr>
      <w:tr w14:paraId="015F3FF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73092">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二、民生服务事项类别（11项）</w:t>
            </w:r>
          </w:p>
        </w:tc>
      </w:tr>
      <w:tr w14:paraId="362B0A4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71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FD0">
            <w:pPr>
              <w:rPr>
                <w:rFonts w:ascii="方正公文仿宋" w:hAnsi="Times New Roman" w:eastAsia="方正公文仿宋"/>
                <w:lang w:eastAsia="zh-CN" w:bidi="ar"/>
              </w:rPr>
            </w:pPr>
            <w:r>
              <w:rPr>
                <w:rFonts w:ascii="Times New Roman" w:hAnsi="Times New Roman" w:eastAsia="方正公文仿宋" w:cs="Times New Roman"/>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EE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（1）开展收养法律法规宣传；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（2）受理申请材料、审核收养条件；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（3）办理收养登记，发放收养登记证，管理收养档案。</w:t>
            </w:r>
          </w:p>
        </w:tc>
      </w:tr>
      <w:tr w14:paraId="4161CD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9D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E2A5">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A7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26D38B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25C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014">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821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7502EB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740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43D2">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B9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1FCF66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C6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CF04">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B3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051B47A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F5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BA56">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18F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33E5FC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04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FC9D">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E96D">
            <w:pPr>
              <w:rPr>
                <w:rFonts w:ascii="方正公文仿宋" w:hAnsi="Times New Roman" w:eastAsia="方正公文仿宋"/>
                <w:lang w:eastAsia="zh-CN" w:bidi="ar"/>
              </w:rPr>
            </w:pPr>
          </w:p>
        </w:tc>
      </w:tr>
      <w:tr w14:paraId="6C7851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5A2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4EF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6BC">
            <w:pPr>
              <w:rPr>
                <w:rFonts w:ascii="方正公文仿宋" w:hAnsi="Times New Roman" w:eastAsia="方正公文仿宋"/>
                <w:lang w:eastAsia="zh-CN" w:bidi="ar"/>
              </w:rPr>
            </w:pPr>
          </w:p>
        </w:tc>
      </w:tr>
      <w:tr w14:paraId="60B3EA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6A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BB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开展红白事服务中心建设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2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履职方式：在涉及村的地方集中开展工作。</w:t>
            </w:r>
          </w:p>
        </w:tc>
      </w:tr>
      <w:tr w14:paraId="01BA934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807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D3BC">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4D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2D1C3D4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FE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3355">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49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承接部门：民政局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4DF95775">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843A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三、平安法治事项类别（6项）</w:t>
            </w:r>
          </w:p>
        </w:tc>
      </w:tr>
      <w:tr w14:paraId="080FFCE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6E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B5C4">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C5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2ABB063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31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58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88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46E4A7C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62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97C2">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D56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4008197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9BE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E4D">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8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（1）自然资源局负责调查核实林木、林地权属争议，提出处理意见；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（2）自然资源局负责林权合同纠纷及承包经营权纠纷调处。</w:t>
            </w:r>
          </w:p>
        </w:tc>
      </w:tr>
      <w:tr w14:paraId="051ABFF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4C1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ED7B">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88F">
            <w:pPr>
              <w:rPr>
                <w:rFonts w:ascii="方正公文仿宋" w:hAnsi="Times New Roman" w:eastAsia="方正公文仿宋"/>
                <w:lang w:eastAsia="zh-CN" w:bidi="ar"/>
              </w:rPr>
            </w:pPr>
          </w:p>
        </w:tc>
      </w:tr>
      <w:tr w14:paraId="6DD0B02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8E1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0CDC">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66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0302C49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3E8B1">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四、社会管理事项类别（8项）</w:t>
            </w:r>
          </w:p>
        </w:tc>
      </w:tr>
      <w:tr w14:paraId="7B2488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8D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3378">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3240">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1A15338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3E1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9BCD">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7B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3DD03EF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35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1A0">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87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04C26CC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73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74A6">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C6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052BA1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182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9909">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A91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65FF53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181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5033">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6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37455A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46B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9FD6">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9C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16216A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4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2C0D">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8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7D965A35">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329C6">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五、社会保障事项类别（12项）</w:t>
            </w:r>
          </w:p>
        </w:tc>
      </w:tr>
      <w:tr w14:paraId="15A339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95D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8CA">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DC8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401981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74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7AB7">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B57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56FC2B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96C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03F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5414">
            <w:pPr>
              <w:rPr>
                <w:rFonts w:ascii="方正公文仿宋" w:hAnsi="Times New Roman" w:eastAsia="方正公文仿宋"/>
                <w:lang w:eastAsia="zh-CN" w:bidi="ar"/>
              </w:rPr>
            </w:pPr>
          </w:p>
        </w:tc>
      </w:tr>
      <w:tr w14:paraId="56A7C6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B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0021">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AF81">
            <w:pPr>
              <w:rPr>
                <w:rFonts w:ascii="方正公文仿宋" w:hAnsi="Times New Roman" w:eastAsia="方正公文仿宋"/>
                <w:lang w:eastAsia="zh-CN" w:bidi="ar"/>
              </w:rPr>
            </w:pPr>
          </w:p>
        </w:tc>
      </w:tr>
      <w:tr w14:paraId="7D954D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BFA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6A18">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01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4B38BF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9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D58">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13C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2B65C86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4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6447">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E2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3647DD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08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142">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6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07E5CA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EF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CB4">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B2B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6D567D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8C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4E5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170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489681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01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D28F">
            <w:pPr>
              <w:rPr>
                <w:rFonts w:ascii="方正公文仿宋" w:hAnsi="Times New Roman" w:eastAsia="方正公文仿宋"/>
                <w:lang w:eastAsia="zh-CN" w:bidi="ar"/>
              </w:rPr>
            </w:pPr>
            <w:r>
              <w:rPr>
                <w:rFonts w:ascii="Times New Roman" w:hAnsi="Times New Roman" w:eastAsia="方正公文仿宋" w:cs="Times New Roman"/>
                <w:lang w:eastAsia="zh-CN" w:bidi="ar"/>
              </w:rPr>
              <w:t>对户籍不在本辖区、退休单位又无法证明其为独生子女父母此类人员退休金的增发审核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80A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履职方式：由卫生健康局实施一站式办理，减少职工跑腿次数。</w:t>
            </w:r>
          </w:p>
        </w:tc>
      </w:tr>
      <w:tr w14:paraId="4FC4BB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D9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05FC">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D0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69E50C7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F58F8">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六、自然资源事项类别（19项）</w:t>
            </w:r>
          </w:p>
        </w:tc>
      </w:tr>
      <w:tr w14:paraId="4BDD12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14E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385C">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1C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4AEDFE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779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B4B9">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E12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14C42A8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9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F3A0">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2BC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5FB8B2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9B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51BC">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763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1C83F7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BF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AB9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1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0CBD14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D0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1E20">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832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462C73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E7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66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A9E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46E96D0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05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5CB4">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E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0A7AFE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DBF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5E55">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C7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3465A52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3E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7C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07F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20B059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CB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EA9">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5A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210AA78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602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4BAE">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7E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7D5DE92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FC1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4B4">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B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754074A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D0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A6DB">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17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586F0B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4B3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46E4">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69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0F9F11C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C75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2867">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ED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5F9E33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181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5264">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96B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005FE2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EF6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7AE5">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E4F">
            <w:pPr>
              <w:rPr>
                <w:rFonts w:ascii="方正公文仿宋" w:hAnsi="Times New Roman" w:eastAsia="方正公文仿宋"/>
                <w:lang w:eastAsia="zh-CN" w:bidi="ar"/>
              </w:rPr>
            </w:pPr>
          </w:p>
        </w:tc>
      </w:tr>
      <w:tr w14:paraId="317355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08F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799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B5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50C0856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14994">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七、生态环保事项类别（4项）</w:t>
            </w:r>
          </w:p>
        </w:tc>
      </w:tr>
      <w:tr w14:paraId="72A8B2D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F46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C11">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F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0E5FA11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DD7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4B4">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23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79D145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F72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658F">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FE1C">
            <w:pPr>
              <w:rPr>
                <w:rFonts w:ascii="方正公文仿宋" w:hAnsi="Times New Roman" w:eastAsia="方正公文仿宋"/>
                <w:lang w:eastAsia="zh-CN" w:bidi="ar"/>
              </w:rPr>
            </w:pPr>
          </w:p>
        </w:tc>
      </w:tr>
      <w:tr w14:paraId="24520E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63B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25F0">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6CE2">
            <w:pPr>
              <w:rPr>
                <w:rFonts w:ascii="方正公文仿宋" w:hAnsi="Times New Roman" w:eastAsia="方正公文仿宋"/>
                <w:lang w:eastAsia="zh-CN" w:bidi="ar"/>
              </w:rPr>
            </w:pPr>
          </w:p>
        </w:tc>
      </w:tr>
      <w:tr w14:paraId="31E69B9C">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C08B2">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八、城乡建设事项类别（17项）</w:t>
            </w:r>
          </w:p>
        </w:tc>
      </w:tr>
      <w:tr w14:paraId="5611316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EC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6F35">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30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6333E20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B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CA0">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C12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09B621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4A7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3B47">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5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12D162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8C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B6E5">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3A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2BD0C9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4E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623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E1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6DE9FB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0C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4BAC">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E4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5126D74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A7D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091F">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97F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2158F9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5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88C">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C37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4BB9BE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B2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B0BD">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120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5891C0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84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DB6">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B8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169E6C9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B1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2AC">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53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5E53B2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CE7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F96F">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EC5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291C56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FD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B472">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405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2DDAE7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AB7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0C6">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6CC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478D4B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D2A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81E">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C34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5094F4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85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92CB">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59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74C5B36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EE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9C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开展农业品牌工作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EF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 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履职方式：排查辖 农业品牌、核实土地情况、养犬情况调查等</w:t>
            </w:r>
          </w:p>
        </w:tc>
      </w:tr>
      <w:tr w14:paraId="421908A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FBA4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九、交通运输事项类别（4项）</w:t>
            </w:r>
          </w:p>
        </w:tc>
      </w:tr>
      <w:tr w14:paraId="27DC56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11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90D7">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20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013A8B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0C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90EB">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3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33F25D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59E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D261">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A1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26B83FA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93F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6EA7">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B7F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1580296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F2F8F">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十、卫生健康事项类别（23项）</w:t>
            </w:r>
          </w:p>
        </w:tc>
      </w:tr>
      <w:tr w14:paraId="70E10B2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E4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6187">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5C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0E87B0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27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00A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04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33FBE0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0C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7DC">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AF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4524FA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5C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67F7">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23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152E4D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91B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81F5">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46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6554C1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9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55B">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02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3FCBA2E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707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6E2">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58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11FF65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EF1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C190">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A9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1F0389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74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F192">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6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16FC8C9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2B2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362F">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79B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2A08BA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380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13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DB6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750535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07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B44">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7D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54067CA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173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5825">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200">
            <w:pPr>
              <w:rPr>
                <w:rFonts w:ascii="方正公文仿宋" w:hAnsi="Times New Roman" w:eastAsia="方正公文仿宋"/>
                <w:lang w:eastAsia="zh-CN" w:bidi="ar"/>
              </w:rPr>
            </w:pPr>
          </w:p>
        </w:tc>
      </w:tr>
      <w:tr w14:paraId="6EB7A7C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018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0AC9">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EBB">
            <w:pPr>
              <w:rPr>
                <w:rFonts w:ascii="方正公文仿宋" w:hAnsi="Times New Roman" w:eastAsia="方正公文仿宋"/>
                <w:lang w:eastAsia="zh-CN" w:bidi="ar"/>
              </w:rPr>
            </w:pPr>
          </w:p>
        </w:tc>
      </w:tr>
      <w:tr w14:paraId="4167F2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EE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A77">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BBF8">
            <w:pPr>
              <w:rPr>
                <w:rFonts w:ascii="方正公文仿宋" w:hAnsi="Times New Roman" w:eastAsia="方正公文仿宋"/>
                <w:lang w:eastAsia="zh-CN" w:bidi="ar"/>
              </w:rPr>
            </w:pPr>
          </w:p>
        </w:tc>
      </w:tr>
      <w:tr w14:paraId="090E1E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CC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E9BE">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11DD">
            <w:pPr>
              <w:rPr>
                <w:rFonts w:ascii="方正公文仿宋" w:hAnsi="Times New Roman" w:eastAsia="方正公文仿宋"/>
                <w:lang w:eastAsia="zh-CN" w:bidi="ar"/>
              </w:rPr>
            </w:pPr>
          </w:p>
        </w:tc>
      </w:tr>
      <w:tr w14:paraId="0805F7C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9A3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4510">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22A4">
            <w:pPr>
              <w:rPr>
                <w:rFonts w:ascii="方正公文仿宋" w:hAnsi="Times New Roman" w:eastAsia="方正公文仿宋"/>
                <w:lang w:eastAsia="zh-CN" w:bidi="ar"/>
              </w:rPr>
            </w:pPr>
          </w:p>
        </w:tc>
      </w:tr>
      <w:tr w14:paraId="5E66CB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22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EA5E">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CB7A">
            <w:pPr>
              <w:rPr>
                <w:rFonts w:ascii="方正公文仿宋" w:hAnsi="Times New Roman" w:eastAsia="方正公文仿宋"/>
                <w:lang w:eastAsia="zh-CN" w:bidi="ar"/>
              </w:rPr>
            </w:pPr>
          </w:p>
        </w:tc>
      </w:tr>
      <w:tr w14:paraId="0531725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B9B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9552">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3D96">
            <w:pPr>
              <w:rPr>
                <w:rFonts w:ascii="方正公文仿宋" w:hAnsi="Times New Roman" w:eastAsia="方正公文仿宋"/>
                <w:lang w:eastAsia="zh-CN" w:bidi="ar"/>
              </w:rPr>
            </w:pPr>
          </w:p>
        </w:tc>
      </w:tr>
      <w:tr w14:paraId="45ED28D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A9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7AF">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873">
            <w:pPr>
              <w:rPr>
                <w:rFonts w:ascii="方正公文仿宋" w:hAnsi="Times New Roman" w:eastAsia="方正公文仿宋"/>
                <w:lang w:eastAsia="zh-CN" w:bidi="ar"/>
              </w:rPr>
            </w:pPr>
          </w:p>
        </w:tc>
      </w:tr>
      <w:tr w14:paraId="541F5A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FD7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ED8">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64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156386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954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45CD">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对无偿献血工作的考核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7E0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履职方式：加强无偿献血的宣传工作，不再设立无偿献血的考核指标。</w:t>
            </w:r>
          </w:p>
        </w:tc>
      </w:tr>
      <w:tr w14:paraId="58D8BE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D92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72F">
            <w:pPr>
              <w:rPr>
                <w:rFonts w:ascii="方正公文仿宋" w:hAnsi="Times New Roman" w:eastAsia="方正公文仿宋"/>
                <w:lang w:eastAsia="zh-CN" w:bidi="ar"/>
              </w:rPr>
            </w:pPr>
            <w:r>
              <w:rPr>
                <w:rFonts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DD3F">
            <w:pPr>
              <w:rPr>
                <w:rFonts w:ascii="方正公文仿宋" w:hAnsi="Times New Roman" w:eastAsia="方正公文仿宋"/>
                <w:lang w:eastAsia="zh-CN" w:bidi="ar"/>
              </w:rPr>
            </w:pPr>
            <w:r>
              <w:rPr>
                <w:rFonts w:ascii="Times New Roman" w:hAnsi="Times New Roman" w:eastAsia="方正公文仿宋" w:cs="Times New Roman"/>
                <w:lang w:eastAsia="zh-CN" w:bidi="ar"/>
              </w:rPr>
              <w:t>不再开展的事项无需列明承接部门。</w:t>
            </w:r>
          </w:p>
        </w:tc>
      </w:tr>
      <w:tr w14:paraId="2A51DF4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72E24">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十一、应急管理及消防事项类别（30项）</w:t>
            </w:r>
          </w:p>
        </w:tc>
      </w:tr>
      <w:tr w14:paraId="4614AD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F2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CDF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开展电动车隐患排查整治、电动车全链条APP录入工作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19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履职方式：对电动车隐患场所开展隐患排查，依法责令整改隐患</w:t>
            </w:r>
          </w:p>
        </w:tc>
      </w:tr>
      <w:tr w14:paraId="4C0FA8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E9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68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开展人防工程设施管理工作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2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 发展和改革局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履职方式：负责防空地下室建设和城市地下空间开发利用兼顾人民防空防护要求的管理和监督检查，与规划、计划、建设等部门搞好城市地下空间的规划、开发利用和审批工作。</w:t>
            </w:r>
          </w:p>
        </w:tc>
      </w:tr>
      <w:tr w14:paraId="397414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D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9F36">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7B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3B7B83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4C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769">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07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7E72F8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FD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AAF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B09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1A8AF50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5C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676E">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956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08EBAB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C82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C23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166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17BFB98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D2D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26BE">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406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3D17057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77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4D26">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A65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4AA4610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861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1FF5">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0A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679AB52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14D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915D">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700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398447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6A1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FAE1">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7E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524A1E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03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2110">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AE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20532F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54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E79E">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6FF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5CCDA75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1B2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C6FD">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C29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333151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EE0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31F8">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F6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78D5D2E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46C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14DB">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E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65A3864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B1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CCE">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D7A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026B01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0C6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0D73">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EC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4F738B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B1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5600">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1A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48AF8E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900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EEC9">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410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413133E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DE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89CE">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67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6CC3E38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3D5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441">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944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126580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7E0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CDD">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F9D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26CE4C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C90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638">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876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1240AB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D1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85B">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B0D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3FCD40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E0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628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F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372A57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682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8A0B">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4BA">
            <w:pPr>
              <w:rPr>
                <w:rFonts w:ascii="方正公文仿宋" w:hAnsi="Times New Roman" w:eastAsia="方正公文仿宋"/>
                <w:lang w:eastAsia="zh-CN" w:bidi="ar"/>
              </w:rPr>
            </w:pPr>
          </w:p>
        </w:tc>
      </w:tr>
      <w:tr w14:paraId="3A6E13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39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C14C">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EE9">
            <w:pPr>
              <w:rPr>
                <w:rFonts w:ascii="方正公文仿宋" w:hAnsi="Times New Roman" w:eastAsia="方正公文仿宋"/>
                <w:lang w:eastAsia="zh-CN" w:bidi="ar"/>
              </w:rPr>
            </w:pPr>
          </w:p>
        </w:tc>
      </w:tr>
      <w:tr w14:paraId="58AFE5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C50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89F">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DC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3BD10FAF">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2B5B0">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十二、市场监管事项类别（7项）</w:t>
            </w:r>
          </w:p>
        </w:tc>
      </w:tr>
      <w:tr w14:paraId="2F1A748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720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55B">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D5D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4B9D2F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DC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2695">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E9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226A187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941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A51F">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78A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5F8677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CAB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DD1E">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2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0AA9755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EF4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26ED">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36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1F3441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62A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6449">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0B6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424D80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A8C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01A">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43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3254D82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7A19C7-4CC7-4498-AC55-6C5D32A8AA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2F3B2A0-485F-4350-9D43-243651783FE7}"/>
  </w:font>
  <w:font w:name="方正公文仿宋">
    <w:panose1 w:val="02000500000000000000"/>
    <w:charset w:val="86"/>
    <w:family w:val="auto"/>
    <w:pitch w:val="default"/>
    <w:sig w:usb0="A00002BF" w:usb1="38CF7CFA" w:usb2="00000016" w:usb3="00000000" w:csb0="00040001" w:csb1="00000000"/>
    <w:embedRegular r:id="rId3" w:fontKey="{2D6C3E20-905D-4F96-80BD-16C366621518}"/>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8F1ABC2-1126-44DC-81DB-5ADD4B8420B5}"/>
  </w:font>
  <w:font w:name="方正小标宋_GBK">
    <w:panose1 w:val="03000509000000000000"/>
    <w:charset w:val="86"/>
    <w:family w:val="script"/>
    <w:pitch w:val="default"/>
    <w:sig w:usb0="00000001" w:usb1="080E0000" w:usb2="00000000" w:usb3="00000000" w:csb0="00040000" w:csb1="00000000"/>
    <w:embedRegular r:id="rId5" w:fontKey="{70986C7E-6CD6-42ED-90E0-D7685ED8FD6F}"/>
  </w:font>
  <w:font w:name="方正公文黑体">
    <w:panose1 w:val="02000500000000000000"/>
    <w:charset w:val="86"/>
    <w:family w:val="auto"/>
    <w:pitch w:val="default"/>
    <w:sig w:usb0="A00002BF" w:usb1="38CF7CFA" w:usb2="00000016" w:usb3="00000000" w:csb0="00040001" w:csb1="00000000"/>
    <w:embedRegular r:id="rId6" w:fontKey="{9A975FFA-7CD4-4CFA-912F-B7CDE89E3855}"/>
  </w:font>
  <w:font w:name="方正仿宋简体">
    <w:altName w:val="方正仿宋_GBK"/>
    <w:panose1 w:val="00000000000000000000"/>
    <w:charset w:val="86"/>
    <w:family w:val="auto"/>
    <w:pitch w:val="default"/>
    <w:sig w:usb0="00000000" w:usb1="00000000" w:usb2="00000000" w:usb3="00000000" w:csb0="00040000" w:csb1="00000000"/>
    <w:embedRegular r:id="rId7" w:fontKey="{47F4057C-713C-47FE-BBE6-55A257BF555C}"/>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6795">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6487B3">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6487B3">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D16C">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59</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31240C"/>
    <w:multiLevelType w:val="multilevel"/>
    <w:tmpl w:val="3631240C"/>
    <w:lvl w:ilvl="0" w:tentative="0">
      <w:start w:val="2"/>
      <w:numFmt w:val="japaneseCounting"/>
      <w:lvlText w:val="%1、"/>
      <w:lvlJc w:val="left"/>
      <w:pPr>
        <w:ind w:left="480" w:hanging="480"/>
      </w:pPr>
      <w:rPr>
        <w:rFonts w:hint="default" w:hAnsi="方正公文黑体" w:cs="Times New Roman"/>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7F5"/>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E70F9"/>
    <w:rsid w:val="005F3046"/>
    <w:rsid w:val="005F4A95"/>
    <w:rsid w:val="005F7A2F"/>
    <w:rsid w:val="00621683"/>
    <w:rsid w:val="00624E87"/>
    <w:rsid w:val="0062674A"/>
    <w:rsid w:val="00635096"/>
    <w:rsid w:val="006453B6"/>
    <w:rsid w:val="00657042"/>
    <w:rsid w:val="00670175"/>
    <w:rsid w:val="006853E2"/>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861FE"/>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1DD"/>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567B0"/>
    <w:rsid w:val="00DA62D8"/>
    <w:rsid w:val="00DA70AC"/>
    <w:rsid w:val="00DE5D96"/>
    <w:rsid w:val="00E04FAF"/>
    <w:rsid w:val="00E10E88"/>
    <w:rsid w:val="00E20C5E"/>
    <w:rsid w:val="00E22E8D"/>
    <w:rsid w:val="00E2356F"/>
    <w:rsid w:val="00E30699"/>
    <w:rsid w:val="00E34FB1"/>
    <w:rsid w:val="00E37CBB"/>
    <w:rsid w:val="00E56BCC"/>
    <w:rsid w:val="00E87538"/>
    <w:rsid w:val="00EB28D9"/>
    <w:rsid w:val="00F00D93"/>
    <w:rsid w:val="00F24092"/>
    <w:rsid w:val="00F417B3"/>
    <w:rsid w:val="00FA2D9F"/>
    <w:rsid w:val="00FA6C61"/>
    <w:rsid w:val="00FC2FBD"/>
    <w:rsid w:val="00FD6B5A"/>
    <w:rsid w:val="023A582E"/>
    <w:rsid w:val="03B44CAE"/>
    <w:rsid w:val="05746676"/>
    <w:rsid w:val="057B12CD"/>
    <w:rsid w:val="06AD30B7"/>
    <w:rsid w:val="08A242C7"/>
    <w:rsid w:val="08BE4F50"/>
    <w:rsid w:val="08BF68A7"/>
    <w:rsid w:val="099324B6"/>
    <w:rsid w:val="09DD5533"/>
    <w:rsid w:val="0C1C1816"/>
    <w:rsid w:val="0E8518F4"/>
    <w:rsid w:val="0F542271"/>
    <w:rsid w:val="10437371"/>
    <w:rsid w:val="109D1177"/>
    <w:rsid w:val="13B30CB1"/>
    <w:rsid w:val="14D23A4D"/>
    <w:rsid w:val="157637A7"/>
    <w:rsid w:val="16612158"/>
    <w:rsid w:val="1710643E"/>
    <w:rsid w:val="1F0B19A2"/>
    <w:rsid w:val="21E4187D"/>
    <w:rsid w:val="236553F8"/>
    <w:rsid w:val="24D22487"/>
    <w:rsid w:val="2546265C"/>
    <w:rsid w:val="261B25C5"/>
    <w:rsid w:val="29712D49"/>
    <w:rsid w:val="297E37D4"/>
    <w:rsid w:val="29CA76CB"/>
    <w:rsid w:val="2CD13EC8"/>
    <w:rsid w:val="2DE04574"/>
    <w:rsid w:val="2DE071B6"/>
    <w:rsid w:val="334E7A3D"/>
    <w:rsid w:val="3382225F"/>
    <w:rsid w:val="34AD1E3A"/>
    <w:rsid w:val="35336A36"/>
    <w:rsid w:val="3AE96BE3"/>
    <w:rsid w:val="3D2748D8"/>
    <w:rsid w:val="3DF338D5"/>
    <w:rsid w:val="3EE74D89"/>
    <w:rsid w:val="41D63C39"/>
    <w:rsid w:val="44635D62"/>
    <w:rsid w:val="44697EAC"/>
    <w:rsid w:val="462F4D56"/>
    <w:rsid w:val="46EF2A0F"/>
    <w:rsid w:val="479C0018"/>
    <w:rsid w:val="497004D0"/>
    <w:rsid w:val="4BBD5522"/>
    <w:rsid w:val="4E086F29"/>
    <w:rsid w:val="4E7740AE"/>
    <w:rsid w:val="4E7D3409"/>
    <w:rsid w:val="53755060"/>
    <w:rsid w:val="542F6F30"/>
    <w:rsid w:val="55417F52"/>
    <w:rsid w:val="56F0626B"/>
    <w:rsid w:val="57E610F0"/>
    <w:rsid w:val="58791752"/>
    <w:rsid w:val="5A5D1D55"/>
    <w:rsid w:val="5BFF04F1"/>
    <w:rsid w:val="5BFF4555"/>
    <w:rsid w:val="5F0B3395"/>
    <w:rsid w:val="63B079EF"/>
    <w:rsid w:val="63BC6D1F"/>
    <w:rsid w:val="649B2EF8"/>
    <w:rsid w:val="6554084E"/>
    <w:rsid w:val="66C7577B"/>
    <w:rsid w:val="68692D77"/>
    <w:rsid w:val="6F3A0A84"/>
    <w:rsid w:val="716D62C9"/>
    <w:rsid w:val="7511065C"/>
    <w:rsid w:val="75470F14"/>
    <w:rsid w:val="7766E37F"/>
    <w:rsid w:val="79F195B1"/>
    <w:rsid w:val="7A4C0D7A"/>
    <w:rsid w:val="7B6F5C0F"/>
    <w:rsid w:val="7DFA4230"/>
    <w:rsid w:val="7EE96AB6"/>
    <w:rsid w:val="7F5E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36324</Words>
  <Characters>36686</Characters>
  <Lines>1666</Lines>
  <Paragraphs>1203</Paragraphs>
  <TotalTime>9</TotalTime>
  <ScaleCrop>false</ScaleCrop>
  <LinksUpToDate>false</LinksUpToDate>
  <CharactersWithSpaces>41343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哒哒哒菲</cp:lastModifiedBy>
  <dcterms:modified xsi:type="dcterms:W3CDTF">2025-07-24T09:51:15Z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581221A529D043E4989EAF1F63782552_13</vt:lpwstr>
  </property>
  <property fmtid="{D5CDD505-2E9C-101B-9397-08002B2CF9AE}" pid="3" name="KSOProductBuildVer">
    <vt:lpwstr>2052-12.1.0.21915</vt:lpwstr>
  </property>
  <property fmtid="{D5CDD505-2E9C-101B-9397-08002B2CF9AE}" pid="4" name="KSOTemplateDocerSaveRecord">
    <vt:lpwstr>eyJoZGlkIjoiNWYwMzE3N2YxNGU0MjkzZmRjZGQzYzUzOTAyODIwZDciLCJ1c2VySWQiOiIyOTEzODcyNDcifQ==</vt:lpwstr>
  </property>
</Properties>
</file>