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2A0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柳州市柳北区市场监督管理局</w:t>
      </w:r>
    </w:p>
    <w:p w14:paraId="2798BF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行政处罚决定书</w:t>
      </w:r>
    </w:p>
    <w:p w14:paraId="025F88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柳北市监</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p>
    <w:p w14:paraId="5E8E8801">
      <w:pPr>
        <w:keepNext w:val="0"/>
        <w:keepLines w:val="0"/>
        <w:pageBreakBefore w:val="0"/>
        <w:kinsoku/>
        <w:wordWrap/>
        <w:overflowPunct/>
        <w:topLinePunct w:val="0"/>
        <w:bidi w:val="0"/>
        <w:adjustRightInd w:val="0"/>
        <w:snapToGrid/>
        <w:spacing w:line="500" w:lineRule="exact"/>
        <w:ind w:left="0" w:leftChars="0" w:right="233" w:rightChars="111"/>
        <w:textAlignment w:val="baseline"/>
        <w:rPr>
          <w:rFonts w:hint="eastAsia" w:ascii="仿宋_GB2312" w:hAnsi="仿宋_GB2312" w:eastAsia="仿宋_GB2312" w:cs="仿宋_GB2312"/>
          <w:sz w:val="32"/>
          <w:szCs w:val="32"/>
        </w:rPr>
      </w:pPr>
    </w:p>
    <w:p w14:paraId="19A5721B">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u w:val="none"/>
          <w:lang w:val="en-US" w:eastAsia="zh-CN"/>
        </w:rPr>
        <w:t>柳州市柳北区信合酸制品加工部</w:t>
      </w:r>
    </w:p>
    <w:p w14:paraId="0F44A2F1">
      <w:pPr>
        <w:pStyle w:val="2"/>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主体资格证照名称：营业执照</w:t>
      </w:r>
    </w:p>
    <w:p w14:paraId="2762794A">
      <w:pPr>
        <w:pStyle w:val="2"/>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none"/>
          <w:lang w:val="en-US" w:eastAsia="zh-CN"/>
        </w:rPr>
        <w:t>92450205MA5NTL23XF</w:t>
      </w:r>
    </w:p>
    <w:p w14:paraId="2C8541FD">
      <w:pPr>
        <w:pStyle w:val="2"/>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 xml:space="preserve">经营场所: </w:t>
      </w:r>
      <w:r>
        <w:rPr>
          <w:rFonts w:hint="eastAsia" w:ascii="仿宋_GB2312" w:hAnsi="仿宋_GB2312" w:eastAsia="仿宋_GB2312" w:cs="仿宋_GB2312"/>
          <w:color w:val="auto"/>
          <w:sz w:val="32"/>
          <w:szCs w:val="32"/>
          <w:u w:val="none"/>
          <w:lang w:val="en-US" w:eastAsia="zh-CN"/>
        </w:rPr>
        <w:t>柳州市柳北区长塘香兰村欧山新村30号温奎芬房屋</w:t>
      </w:r>
    </w:p>
    <w:p w14:paraId="1A94B40F">
      <w:pPr>
        <w:pStyle w:val="2"/>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经营者：林永刚 </w:t>
      </w:r>
    </w:p>
    <w:p w14:paraId="02FFF444">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号码：</w:t>
      </w:r>
      <w:r>
        <w:rPr>
          <w:rFonts w:hint="eastAsia" w:ascii="仿宋_GB2312" w:hAnsi="仿宋_GB2312" w:eastAsia="仿宋_GB2312" w:cs="仿宋_GB2312"/>
          <w:color w:val="auto"/>
          <w:sz w:val="32"/>
          <w:szCs w:val="32"/>
          <w:u w:val="none"/>
          <w:lang w:val="en-US" w:eastAsia="zh-CN"/>
        </w:rPr>
        <w:t>*</w:t>
      </w:r>
    </w:p>
    <w:p w14:paraId="7DC55181">
      <w:pPr>
        <w:pStyle w:val="2"/>
        <w:keepNext w:val="0"/>
        <w:keepLines w:val="0"/>
        <w:pageBreakBefore w:val="0"/>
        <w:widowControl w:val="0"/>
        <w:kinsoku/>
        <w:wordWrap/>
        <w:overflowPunct/>
        <w:topLinePunct w:val="0"/>
        <w:bidi w:val="0"/>
        <w:snapToGrid/>
        <w:spacing w:line="500" w:lineRule="exact"/>
        <w:ind w:left="0" w:leftChars="0"/>
        <w:rPr>
          <w:rFonts w:hint="eastAsia" w:ascii="仿宋_GB2312" w:hAnsi="仿宋_GB2312" w:eastAsia="仿宋_GB2312" w:cs="仿宋_GB2312"/>
          <w:color w:val="auto"/>
          <w:sz w:val="32"/>
          <w:szCs w:val="32"/>
          <w:lang w:val="en-US" w:eastAsia="zh-CN"/>
        </w:rPr>
      </w:pPr>
    </w:p>
    <w:p w14:paraId="369F51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28日谱尼测试集团广西有限公司对柳州市柳北区祁兴食品店2025年10月26日购进的“酸豆角”进行抽样送检，并于2025年11月27日出具了编号为No:C9FA31012C9F6027063的《检验报告》,检验结论为不合格。被抽检人称该批次酸豆角是从柳州市柳北区信合酸制品加工部购进的，我局执法人员对当事人经营场所进行现场检查，经检查当事人上述检验不合格批次的酸豆角已无在售及库存。当事人在法定期限内未提出复检申请。我局于2026年1月26日对当事人涉嫌生产经营超限量使用食品添加剂的食品的行为进行立案调查。</w:t>
      </w:r>
    </w:p>
    <w:p w14:paraId="3112C4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实，当事人生产了90Kg的酸豆角于2025年10月26日销售给柳州市柳北区祁兴食品店，销售价为*元/Kg，谱尼测试集团广西有限公司对柳州市柳北区祁兴食品店销售的上述酸豆角进行抽样检验，检验结论：经抽样检验，二氧化硫残留量项目不符合GB 2760-2024《食品安全国家标准 食品添加剂使用标准》要求，检验结论为不合格。上述酸豆角货值金额共计540元，营业性收入540元。</w:t>
      </w:r>
    </w:p>
    <w:p w14:paraId="1E8051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当事人在采购上述食品的生产加工原辅材料时未查验供货商资质证明材料、产品合格证明和未建立进货台账，销售上述食品时未建立销售台账。</w:t>
      </w:r>
    </w:p>
    <w:p w14:paraId="448151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上述事实，主要有以下证据证明：</w:t>
      </w:r>
    </w:p>
    <w:p w14:paraId="49EDAF68">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1.当事人的《营业执照》复印件1份、《广西壮族自治区食品小作坊登记证》复印件1份、经营者身份证复印件1份，证明当事人的主体资格、经营者的身份信息。</w:t>
      </w:r>
    </w:p>
    <w:p w14:paraId="415C0163">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2.对当事人的《现场笔录》1份，《询问笔录》1份，证明当事人存在生产经营二氧化硫残留量项目不符合GB 2760-2024《食品安全国家标准 食品添加剂使用标准》要求的酸豆角的事实，及当事人采购上述食品的生产加工原辅材料时未查验供货商资质证明材料、产品合格证明和未建立进货台账，销售上述食品时未建立销售台账的事实。</w:t>
      </w:r>
    </w:p>
    <w:p w14:paraId="17D2F7F3">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3.对柳州市柳北区祁兴食品店的调查材料：柳州市柳北区祁兴食品店营业执照、广西壮族自治区食品摊贩备案卡、经营者身份证、现场笔录、询问（调查）笔录、检验报告及送达回证、送货单、柳州市柳北区信合酸制品加工部营业执照及广西壮族自治区食品小作坊登记证、快检合格证明、食品安全抽样检验结果通知书、食品安全抽样检验抽样单（非食用农产品）、食品安全抽样检验告知书复印件各1份，证明当事人销售给柳州市柳北区祁兴食品店的酸豆角二氧化硫残留量项目不符合GB 2760-2024《食品安全国家标准 食品添加剂使用标准》要求的事实。</w:t>
      </w:r>
    </w:p>
    <w:p w14:paraId="296FA18E">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lang w:eastAsia="zh-CN"/>
        </w:rPr>
        <w:t xml:space="preserve">以上证据均由当事人及其相关证明人签名认可。  </w:t>
      </w:r>
      <w:r>
        <w:rPr>
          <w:rFonts w:hint="eastAsia" w:ascii="仿宋_GB2312" w:hAnsi="仿宋_GB2312" w:eastAsia="仿宋_GB2312" w:cs="仿宋_GB2312"/>
          <w:color w:val="auto"/>
          <w:sz w:val="32"/>
          <w:szCs w:val="32"/>
          <w:u w:val="none"/>
        </w:rPr>
        <w:t xml:space="preserve">       </w:t>
      </w:r>
    </w:p>
    <w:p w14:paraId="6051B283">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13</w:t>
      </w:r>
      <w:r>
        <w:rPr>
          <w:rFonts w:hint="eastAsia" w:ascii="仿宋_GB2312" w:hAnsi="仿宋_GB2312" w:eastAsia="仿宋_GB2312" w:cs="仿宋_GB2312"/>
          <w:color w:val="auto"/>
          <w:sz w:val="32"/>
          <w:szCs w:val="32"/>
          <w:u w:val="none"/>
          <w:lang w:eastAsia="zh-CN"/>
        </w:rPr>
        <w:t>日向当事人送达了《行政处罚告知书》（柳北市监罚告〔202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   </w:t>
      </w:r>
    </w:p>
    <w:p w14:paraId="1F0F15BE">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当事人采购上述食品的生产加工原辅材料时未查验供货商资质证明材料、产品合格证明的行为，违反了《中华人民共和国食品安全法》第五十条第一款的规定，属于未按规定履行进货查验义务的行为，构成《广西壮族自治区食品小作坊小餐饮和食品摊贩管理条例》第十三条第一款第八项规定的违法行为。 </w:t>
      </w:r>
    </w:p>
    <w:p w14:paraId="7549D428">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采购上述食品的生产加工原辅材料时未建立进货台账、销售上述食品时未建立销售台账的行为，违反了《广西壮族自治区食品小作坊小餐饮和食品摊贩管理条例》第十三条第二款的规定，属于未按规定建立进货、销售台账的行为。</w:t>
      </w:r>
    </w:p>
    <w:p w14:paraId="761C2045">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生产经营上述食品的行为，违反了《广西壮族自治区食品小作坊小餐饮和食品摊贩管理条例》第十五条第一款第三项的规定，属于生产经营超限量使用食品添加剂的食品的行为。本案货值金额共计540元，违法所得540元。</w:t>
      </w:r>
    </w:p>
    <w:p w14:paraId="297BE17F">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案件调查过程中积极配合我局调查，如实陈述违法事实并主动提供相关证据材料，具有市场监管总局《关于规范市场监督管理行政处罚裁量权的指导意见》第十四条第一款第二项规定的可以依法从轻或者减轻行政处罚的情形，依据《中华人民共和国行政处罚法》第五条、第六条的规定，我局决定对当事人从轻行政处罚。</w:t>
      </w:r>
    </w:p>
    <w:p w14:paraId="0B080E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对于当事人未按规定履行进货查验义务的行为，依据《广西壮族自治区食品小作坊小餐饮和食品摊贩管理条例》第三十九条第一款第三项的规定，我局决定责令当事人立即改正该违法行为，并给予警告的行政处罚。 </w:t>
      </w:r>
    </w:p>
    <w:p w14:paraId="768A42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未按规定建立进货、销售台账的行为，依据《广西壮族自治区食品小作坊小餐饮和食品摊贩管理条例》第四十条第一款第一项的规定，我局决定责令当事人立即改正该违法行为，并给予警告的行政处罚。</w:t>
      </w:r>
    </w:p>
    <w:p w14:paraId="1D23B1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生产经营超限量使用食品添加剂的食品的行为，依据《中华人民共和国行政处罚法》第二十八条、《广西壮族自治区食品小作坊小餐饮和食品摊贩管理条例》第三十八条的规定，我局决定责令当事人立即改正该违法行为，并给予没收违法所得540元、罚款2000元的行政处罚。</w:t>
      </w:r>
    </w:p>
    <w:p w14:paraId="7CBFCA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综上，我局决定责令当事人立即改正上述违法行为，并给予以下行政处罚：</w:t>
      </w:r>
    </w:p>
    <w:p w14:paraId="7A0BF0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1.警告；</w:t>
      </w:r>
    </w:p>
    <w:p w14:paraId="4DC902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2.没收违法所得540元；</w:t>
      </w:r>
    </w:p>
    <w:p w14:paraId="613224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3.罚款2000元。    </w:t>
      </w:r>
    </w:p>
    <w:p w14:paraId="723714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上述罚没款合计2540元。</w:t>
      </w:r>
    </w:p>
    <w:p w14:paraId="3A75F40C">
      <w:pPr>
        <w:keepNext w:val="0"/>
        <w:keepLines w:val="0"/>
        <w:pageBreakBefore w:val="0"/>
        <w:widowControl w:val="0"/>
        <w:kinsoku/>
        <w:wordWrap/>
        <w:overflowPunct/>
        <w:topLinePunct w:val="0"/>
        <w:bidi w:val="0"/>
        <w:adjustRightInd w:val="0"/>
        <w:snapToGrid/>
        <w:spacing w:line="440" w:lineRule="exact"/>
        <w:ind w:left="-105" w:leftChars="-50" w:right="-105" w:rightChars="-50" w:firstLine="640" w:firstLineChars="200"/>
        <w:jc w:val="both"/>
        <w:textAlignment w:val="baseline"/>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rPr>
        <w:t>当事人应当自收到本行政处罚决定书之日起十五日内，凭《广西壮族自治区非税收入电子缴款通知书》到中国建设银行缴纳罚没款。逾期不缴纳罚款的，依据《中华人民共和国行政处罚法》第七十二条的规定，我局将每日按罚款数额的百分之三加处罚款，并依法申请人民法院强制执行。</w:t>
      </w:r>
    </w:p>
    <w:p w14:paraId="4665DA33">
      <w:pPr>
        <w:keepNext w:val="0"/>
        <w:keepLines w:val="0"/>
        <w:pageBreakBefore w:val="0"/>
        <w:widowControl w:val="0"/>
        <w:kinsoku/>
        <w:wordWrap/>
        <w:overflowPunct/>
        <w:topLinePunct w:val="0"/>
        <w:bidi w:val="0"/>
        <w:adjustRightInd w:val="0"/>
        <w:snapToGrid/>
        <w:spacing w:line="440" w:lineRule="exact"/>
        <w:ind w:left="-105" w:leftChars="-50" w:right="-105" w:rightChars="-50" w:firstLine="640" w:firstLineChars="200"/>
        <w:jc w:val="both"/>
        <w:textAlignment w:val="baseline"/>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rPr>
        <w:t>当事人如不服本行政处罚决定，可在接到本行政处罚决定书之日起六十日内向柳州市柳北区人民政府申请行政复议；也可以在</w:t>
      </w:r>
      <w:r>
        <w:rPr>
          <w:rFonts w:hint="eastAsia" w:ascii="仿宋_GB2312" w:hAnsi="仿宋_GB2312" w:eastAsia="仿宋_GB2312" w:cs="仿宋_GB2312"/>
          <w:bCs/>
          <w:color w:val="000000"/>
          <w:sz w:val="32"/>
          <w:szCs w:val="32"/>
          <w:u w:val="none"/>
          <w:lang w:eastAsia="zh-CN"/>
        </w:rPr>
        <w:t>六</w:t>
      </w:r>
      <w:r>
        <w:rPr>
          <w:rFonts w:hint="eastAsia" w:ascii="仿宋_GB2312" w:hAnsi="仿宋_GB2312" w:eastAsia="仿宋_GB2312" w:cs="仿宋_GB2312"/>
          <w:bCs/>
          <w:color w:val="000000"/>
          <w:sz w:val="32"/>
          <w:szCs w:val="32"/>
          <w:u w:val="none"/>
        </w:rPr>
        <w:t>个月内依法向柳州市柳南区人民法院提起行政诉讼。申请行政复议或者提起行政诉讼期间，行政处罚不停止执行。</w:t>
      </w:r>
    </w:p>
    <w:p w14:paraId="732E721B">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p>
    <w:p w14:paraId="7897E976">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45F5556E">
      <w:pPr>
        <w:pStyle w:val="2"/>
        <w:keepNext w:val="0"/>
        <w:keepLines w:val="0"/>
        <w:pageBreakBefore w:val="0"/>
        <w:widowControl w:val="0"/>
        <w:kinsoku/>
        <w:wordWrap/>
        <w:overflowPunct/>
        <w:topLinePunct w:val="0"/>
        <w:bidi w:val="0"/>
        <w:snapToGrid/>
        <w:spacing w:line="500" w:lineRule="exact"/>
        <w:ind w:left="0" w:leftChars="0" w:right="0" w:rightChars="0"/>
        <w:textAlignment w:val="auto"/>
        <w:rPr>
          <w:rFonts w:hint="eastAsia"/>
          <w:color w:val="auto"/>
          <w:lang w:eastAsia="zh-CN"/>
        </w:rPr>
      </w:pPr>
    </w:p>
    <w:p w14:paraId="63126493">
      <w:pPr>
        <w:keepNext w:val="0"/>
        <w:keepLines w:val="0"/>
        <w:pageBreakBefore w:val="0"/>
        <w:widowControl w:val="0"/>
        <w:kinsoku/>
        <w:wordWrap/>
        <w:overflowPunct/>
        <w:topLinePunct w:val="0"/>
        <w:autoSpaceDE/>
        <w:autoSpaceDN/>
        <w:bidi w:val="0"/>
        <w:snapToGrid/>
        <w:spacing w:line="500" w:lineRule="exact"/>
        <w:ind w:right="0" w:rightChars="0"/>
        <w:textAlignment w:val="auto"/>
        <w:rPr>
          <w:rFonts w:hint="eastAsia" w:ascii="仿宋_GB2312" w:hAnsi="仿宋_GB2312" w:eastAsia="仿宋_GB2312" w:cs="仿宋_GB2312"/>
          <w:color w:val="auto"/>
          <w:sz w:val="32"/>
          <w:szCs w:val="32"/>
          <w:u w:val="none"/>
          <w:lang w:eastAsia="zh-CN"/>
        </w:rPr>
      </w:pPr>
    </w:p>
    <w:p w14:paraId="675289CA">
      <w:pPr>
        <w:keepNext w:val="0"/>
        <w:keepLines w:val="0"/>
        <w:pageBreakBefore w:val="0"/>
        <w:widowControl w:val="0"/>
        <w:kinsoku/>
        <w:wordWrap/>
        <w:overflowPunct/>
        <w:topLinePunct w:val="0"/>
        <w:autoSpaceDE/>
        <w:autoSpaceDN/>
        <w:bidi w:val="0"/>
        <w:snapToGrid/>
        <w:spacing w:line="500" w:lineRule="exact"/>
        <w:ind w:left="0" w:leftChars="0" w:right="0" w:rightChars="0" w:firstLine="4480" w:firstLineChars="14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305DE46F">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11</w:t>
      </w:r>
      <w:bookmarkStart w:id="0" w:name="_GoBack"/>
      <w:bookmarkEnd w:id="0"/>
      <w:r>
        <w:rPr>
          <w:rFonts w:hint="eastAsia" w:ascii="仿宋_GB2312" w:hAnsi="仿宋_GB2312" w:eastAsia="仿宋_GB2312" w:cs="仿宋_GB2312"/>
          <w:color w:val="auto"/>
          <w:sz w:val="32"/>
          <w:szCs w:val="32"/>
          <w:u w:val="none"/>
          <w:lang w:eastAsia="zh-CN"/>
        </w:rPr>
        <w:t>日</w:t>
      </w:r>
    </w:p>
    <w:p w14:paraId="7D8EA8FD">
      <w:pPr>
        <w:pStyle w:val="3"/>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3A925B13">
      <w:pPr>
        <w:pStyle w:val="3"/>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1BE8DD83">
      <w:pPr>
        <w:pStyle w:val="3"/>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393BD938">
      <w:pPr>
        <w:pStyle w:val="3"/>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（市场监督管理部门将依法向社会公示本行政处罚决定信息）</w:t>
      </w:r>
    </w:p>
    <w:p w14:paraId="2C38D62C">
      <w:pPr>
        <w:keepNext w:val="0"/>
        <w:keepLines w:val="0"/>
        <w:pageBreakBefore w:val="0"/>
        <w:widowControl w:val="0"/>
        <w:kinsoku/>
        <w:wordWrap/>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本文书一式三份，一份送达，一份归档，一份办案机构留存。</w:t>
      </w:r>
      <w:r>
        <w:rPr>
          <w:rFonts w:hint="eastAsia" w:ascii="仿宋_GB2312" w:hAnsi="仿宋_GB2312" w:eastAsia="仿宋_GB2312" w:cs="仿宋_GB2312"/>
          <w:b/>
          <w:bCs/>
          <w:color w:val="auto"/>
          <w:sz w:val="32"/>
          <w:szCs w:val="32"/>
        </w:rPr>
        <w:t xml:space="preserve"> </w:t>
      </w:r>
    </w:p>
    <w:sectPr>
      <w:headerReference r:id="rId3" w:type="default"/>
      <w:footerReference r:id="rId4"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B11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1A6B01">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431A6B01">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964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YzQ4MzIzNTgyNTc4MjYwOWY0MWEwYTYyZWVhN2EifQ=="/>
  </w:docVars>
  <w:rsids>
    <w:rsidRoot w:val="009F3D20"/>
    <w:rsid w:val="00452D7A"/>
    <w:rsid w:val="00571EF1"/>
    <w:rsid w:val="005C29E1"/>
    <w:rsid w:val="00615BC7"/>
    <w:rsid w:val="006B48CE"/>
    <w:rsid w:val="009536D0"/>
    <w:rsid w:val="009F3D20"/>
    <w:rsid w:val="00A846EF"/>
    <w:rsid w:val="00B84D6A"/>
    <w:rsid w:val="00F92F9B"/>
    <w:rsid w:val="01675B7A"/>
    <w:rsid w:val="01F70EC8"/>
    <w:rsid w:val="01F82284"/>
    <w:rsid w:val="02076F1C"/>
    <w:rsid w:val="028D45DD"/>
    <w:rsid w:val="02D654AF"/>
    <w:rsid w:val="02FC3343"/>
    <w:rsid w:val="03716AB5"/>
    <w:rsid w:val="05AA3F3C"/>
    <w:rsid w:val="06744B24"/>
    <w:rsid w:val="08B700B5"/>
    <w:rsid w:val="09183D69"/>
    <w:rsid w:val="09F5614F"/>
    <w:rsid w:val="0A3930ED"/>
    <w:rsid w:val="0BAD4BBE"/>
    <w:rsid w:val="0E322633"/>
    <w:rsid w:val="0F610C24"/>
    <w:rsid w:val="0FD46A93"/>
    <w:rsid w:val="113B358D"/>
    <w:rsid w:val="1173262D"/>
    <w:rsid w:val="123242D3"/>
    <w:rsid w:val="138D40B4"/>
    <w:rsid w:val="13B60AD3"/>
    <w:rsid w:val="16224693"/>
    <w:rsid w:val="16D61FC6"/>
    <w:rsid w:val="17176A71"/>
    <w:rsid w:val="17DC5E96"/>
    <w:rsid w:val="195F080A"/>
    <w:rsid w:val="1A7C5269"/>
    <w:rsid w:val="1BB6133F"/>
    <w:rsid w:val="1BCD14F0"/>
    <w:rsid w:val="1D680EB6"/>
    <w:rsid w:val="1D790CEA"/>
    <w:rsid w:val="1F966677"/>
    <w:rsid w:val="1F982818"/>
    <w:rsid w:val="1FBA6F24"/>
    <w:rsid w:val="1FBC60B9"/>
    <w:rsid w:val="1FCB3D67"/>
    <w:rsid w:val="205E6666"/>
    <w:rsid w:val="22384D53"/>
    <w:rsid w:val="23233619"/>
    <w:rsid w:val="234E5EC7"/>
    <w:rsid w:val="24220D8A"/>
    <w:rsid w:val="24973628"/>
    <w:rsid w:val="24F353CE"/>
    <w:rsid w:val="25D02FFD"/>
    <w:rsid w:val="27B200C7"/>
    <w:rsid w:val="2BF23E07"/>
    <w:rsid w:val="2CCC73C9"/>
    <w:rsid w:val="32936634"/>
    <w:rsid w:val="34630033"/>
    <w:rsid w:val="34D7759A"/>
    <w:rsid w:val="35653FF3"/>
    <w:rsid w:val="383F3977"/>
    <w:rsid w:val="389A08FE"/>
    <w:rsid w:val="38F8342F"/>
    <w:rsid w:val="392E645D"/>
    <w:rsid w:val="3B181913"/>
    <w:rsid w:val="3B764645"/>
    <w:rsid w:val="3CE619FC"/>
    <w:rsid w:val="3DC36276"/>
    <w:rsid w:val="3F3B4CE0"/>
    <w:rsid w:val="40977C03"/>
    <w:rsid w:val="44D562FF"/>
    <w:rsid w:val="44E81092"/>
    <w:rsid w:val="4565724F"/>
    <w:rsid w:val="461375FF"/>
    <w:rsid w:val="463C09B7"/>
    <w:rsid w:val="47AA4D50"/>
    <w:rsid w:val="482E20D9"/>
    <w:rsid w:val="493E20B6"/>
    <w:rsid w:val="49FA1891"/>
    <w:rsid w:val="4A4127FF"/>
    <w:rsid w:val="4AD66954"/>
    <w:rsid w:val="4BC26F8A"/>
    <w:rsid w:val="4C8C0BFE"/>
    <w:rsid w:val="4DBE1C1A"/>
    <w:rsid w:val="4DE72DDF"/>
    <w:rsid w:val="4FFD22DF"/>
    <w:rsid w:val="50BE2D36"/>
    <w:rsid w:val="52E06FEE"/>
    <w:rsid w:val="53D911B0"/>
    <w:rsid w:val="54476703"/>
    <w:rsid w:val="559A58FE"/>
    <w:rsid w:val="56524458"/>
    <w:rsid w:val="580A39A0"/>
    <w:rsid w:val="5B301727"/>
    <w:rsid w:val="5CA408A7"/>
    <w:rsid w:val="5F441D8B"/>
    <w:rsid w:val="5F7170E8"/>
    <w:rsid w:val="60437229"/>
    <w:rsid w:val="61F71146"/>
    <w:rsid w:val="62022587"/>
    <w:rsid w:val="62BA6EFE"/>
    <w:rsid w:val="62F61ED7"/>
    <w:rsid w:val="6528184A"/>
    <w:rsid w:val="66060A92"/>
    <w:rsid w:val="66D73F68"/>
    <w:rsid w:val="677B646F"/>
    <w:rsid w:val="6794136B"/>
    <w:rsid w:val="690A2603"/>
    <w:rsid w:val="69440841"/>
    <w:rsid w:val="6A5D63E6"/>
    <w:rsid w:val="6B3C21FD"/>
    <w:rsid w:val="6CB27CAA"/>
    <w:rsid w:val="6D87653E"/>
    <w:rsid w:val="7062076F"/>
    <w:rsid w:val="754B0F18"/>
    <w:rsid w:val="76433E74"/>
    <w:rsid w:val="767A2F74"/>
    <w:rsid w:val="77280FFA"/>
    <w:rsid w:val="782A21B3"/>
    <w:rsid w:val="79173937"/>
    <w:rsid w:val="7A06493D"/>
    <w:rsid w:val="7B8E01BE"/>
    <w:rsid w:val="7C68679D"/>
    <w:rsid w:val="7CC976C2"/>
    <w:rsid w:val="7F07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2308</Words>
  <Characters>2446</Characters>
  <Lines>12</Lines>
  <Paragraphs>3</Paragraphs>
  <TotalTime>16</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2026-03-16T02:22:26Z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5099813CE59C4269AF761E529AE7405B_13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