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7AA39">
      <w:pPr>
        <w:spacing w:line="560" w:lineRule="exact"/>
        <w:jc w:val="center"/>
        <w:outlineLvl w:val="0"/>
        <w:rPr>
          <w:rFonts w:hint="eastAsia" w:ascii="方正小标宋简体" w:hAnsi="方正小标宋简体" w:eastAsia="方正小标宋简体" w:cs="方正小标宋简体"/>
          <w:color w:val="auto"/>
          <w:sz w:val="44"/>
          <w:szCs w:val="44"/>
        </w:rPr>
      </w:pPr>
      <w:bookmarkStart w:id="0" w:name="_Toc76683363"/>
      <w:bookmarkStart w:id="1" w:name="_Toc27865"/>
      <w:r>
        <w:rPr>
          <w:rFonts w:hint="eastAsia" w:ascii="方正小标宋简体" w:hAnsi="方正小标宋简体" w:eastAsia="方正小标宋简体" w:cs="方正小标宋简体"/>
          <w:bCs/>
          <w:color w:val="auto"/>
          <w:sz w:val="44"/>
          <w:szCs w:val="44"/>
          <w:lang w:eastAsia="zh-CN"/>
        </w:rPr>
        <w:t>柳州市柳北区</w:t>
      </w:r>
      <w:r>
        <w:rPr>
          <w:rFonts w:hint="eastAsia" w:ascii="方正小标宋简体" w:hAnsi="方正小标宋简体" w:eastAsia="方正小标宋简体" w:cs="方正小标宋简体"/>
          <w:bCs/>
          <w:color w:val="auto"/>
          <w:sz w:val="44"/>
          <w:szCs w:val="44"/>
        </w:rPr>
        <w:t>市场监督管理局</w:t>
      </w:r>
      <w:bookmarkEnd w:id="0"/>
      <w:bookmarkEnd w:id="1"/>
    </w:p>
    <w:p w14:paraId="30961EA3">
      <w:pPr>
        <w:spacing w:line="560" w:lineRule="exact"/>
        <w:jc w:val="center"/>
        <w:outlineLvl w:val="0"/>
        <w:rPr>
          <w:rFonts w:ascii="Times New Roman" w:hAnsi="Times New Roman" w:eastAsia="方正小标宋简体" w:cs="Mongolian Baiti"/>
          <w:bCs/>
          <w:color w:val="auto"/>
          <w:sz w:val="44"/>
          <w:szCs w:val="44"/>
        </w:rPr>
      </w:pPr>
      <w:bookmarkStart w:id="2" w:name="_Toc76683364"/>
      <w:r>
        <w:rPr>
          <w:rFonts w:ascii="Times New Roman" w:hAnsi="Mongolian Baiti" w:eastAsia="方正小标宋简体" w:cs="Mongolian Baiti"/>
          <w:bCs/>
          <w:color w:val="auto"/>
          <w:sz w:val="44"/>
          <w:szCs w:val="44"/>
        </w:rPr>
        <w:t>行政处罚决定书</w:t>
      </w:r>
      <w:bookmarkEnd w:id="2"/>
    </w:p>
    <w:p w14:paraId="0FF4EC1B">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仿宋_GB2312" w:eastAsia="仿宋_GB2312" w:cs="仿宋_GB2312"/>
          <w:bCs/>
          <w:color w:val="auto"/>
          <w:sz w:val="32"/>
          <w:szCs w:val="32"/>
          <w:lang w:eastAsia="zh-CN"/>
        </w:rPr>
        <w:t>柳北</w:t>
      </w:r>
      <w:r>
        <w:rPr>
          <w:rFonts w:hint="eastAsia" w:ascii="Times New Roman" w:hAnsi="仿宋_GB2312" w:eastAsia="仿宋_GB2312" w:cs="仿宋_GB2312"/>
          <w:bCs/>
          <w:color w:val="auto"/>
          <w:sz w:val="32"/>
          <w:szCs w:val="32"/>
        </w:rPr>
        <w:t>市监处罚〔</w:t>
      </w:r>
      <w:r>
        <w:rPr>
          <w:rFonts w:hint="eastAsia" w:ascii="Times New Roman" w:hAnsi="Times New Roman" w:eastAsia="仿宋_GB2312" w:cs="仿宋_GB2312"/>
          <w:bCs/>
          <w:color w:val="auto"/>
          <w:sz w:val="32"/>
          <w:szCs w:val="32"/>
          <w:u w:val="none"/>
          <w:lang w:val="en-US" w:eastAsia="zh-CN"/>
        </w:rPr>
        <w:t>2025</w:t>
      </w:r>
      <w:r>
        <w:rPr>
          <w:rFonts w:hint="eastAsia" w:ascii="Times New Roman" w:hAnsi="仿宋_GB2312" w:eastAsia="仿宋_GB2312" w:cs="仿宋_GB2312"/>
          <w:bCs/>
          <w:color w:val="auto"/>
          <w:sz w:val="32"/>
          <w:szCs w:val="32"/>
        </w:rPr>
        <w:t>〕</w:t>
      </w:r>
      <w:r>
        <w:rPr>
          <w:rFonts w:hint="eastAsia" w:ascii="Times New Roman" w:hAnsi="仿宋_GB2312" w:eastAsia="仿宋_GB2312" w:cs="仿宋_GB2312"/>
          <w:bCs/>
          <w:color w:val="auto"/>
          <w:sz w:val="32"/>
          <w:szCs w:val="32"/>
          <w:lang w:val="en-US" w:eastAsia="zh-CN"/>
        </w:rPr>
        <w:t>359</w:t>
      </w:r>
      <w:bookmarkStart w:id="4" w:name="_GoBack"/>
      <w:bookmarkEnd w:id="4"/>
      <w:r>
        <w:rPr>
          <w:rFonts w:hint="eastAsia" w:ascii="Times New Roman" w:hAnsi="仿宋_GB2312" w:eastAsia="仿宋_GB2312" w:cs="仿宋_GB2312"/>
          <w:bCs/>
          <w:color w:val="auto"/>
          <w:sz w:val="32"/>
          <w:szCs w:val="32"/>
        </w:rPr>
        <w:t>号</w:t>
      </w:r>
    </w:p>
    <w:p w14:paraId="4C1392FA">
      <w:pPr>
        <w:keepNext w:val="0"/>
        <w:keepLines w:val="0"/>
        <w:pageBreakBefore w:val="0"/>
        <w:widowControl/>
        <w:kinsoku/>
        <w:wordWrap/>
        <w:overflowPunct/>
        <w:topLinePunct w:val="0"/>
        <w:bidi w:val="0"/>
        <w:snapToGrid w:val="0"/>
        <w:spacing w:line="500" w:lineRule="exact"/>
        <w:ind w:right="55" w:firstLine="5440" w:firstLineChars="1700"/>
        <w:textAlignment w:val="auto"/>
        <w:rPr>
          <w:rFonts w:hint="eastAsia" w:ascii="Times New Roman" w:hAnsi="Times New Roman" w:eastAsia="仿宋_GB2312" w:cs="Mongolian Baiti"/>
          <w:color w:val="auto"/>
          <w:sz w:val="32"/>
          <w:szCs w:val="32"/>
        </w:rPr>
      </w:pPr>
      <w:r>
        <w:rPr>
          <w:rFonts w:hint="eastAsia" w:ascii="Times New Roman" w:hAnsi="Times New Roman" w:eastAsia="仿宋_GB2312" w:cs="Mongolian Baiti"/>
          <w:color w:val="auto"/>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7B443AB8">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7B443AB8">
                      <w:pPr>
                        <w:wordWrap w:val="0"/>
                        <w:rPr>
                          <w:rFonts w:ascii="宋体" w:hAnsi="宋体"/>
                          <w:sz w:val="20"/>
                          <w:szCs w:val="20"/>
                        </w:rPr>
                      </w:pPr>
                    </w:p>
                  </w:txbxContent>
                </v:textbox>
              </v:shape>
            </w:pict>
          </mc:Fallback>
        </mc:AlternateContent>
      </w:r>
    </w:p>
    <w:p w14:paraId="08332223">
      <w:pPr>
        <w:keepNext w:val="0"/>
        <w:keepLines w:val="0"/>
        <w:pageBreakBefore w:val="0"/>
        <w:widowControl w:val="0"/>
        <w:kinsoku/>
        <w:wordWrap/>
        <w:overflowPunct/>
        <w:topLinePunct w:val="0"/>
        <w:bidi w:val="0"/>
        <w:snapToGrid/>
        <w:spacing w:line="560" w:lineRule="exact"/>
        <w:ind w:left="140" w:hanging="140"/>
        <w:textAlignment w:val="auto"/>
        <w:rPr>
          <w:rFonts w:hint="eastAsia" w:ascii="Times New Roman" w:hAnsi="Times New Roman" w:eastAsia="仿宋_GB2312" w:cs="Mongolian Baiti"/>
          <w:bCs/>
          <w:color w:val="auto"/>
          <w:sz w:val="32"/>
          <w:szCs w:val="32"/>
          <w:u w:val="none" w:color="auto"/>
        </w:rPr>
      </w:pPr>
      <w:r>
        <w:rPr>
          <w:rFonts w:hint="eastAsia" w:ascii="Times New Roman" w:hAnsi="Times New Roman" w:eastAsia="仿宋_GB2312" w:cs="Mongolian Baiti"/>
          <w:bCs/>
          <w:color w:val="auto"/>
          <w:kern w:val="1"/>
          <w:sz w:val="32"/>
          <w:szCs w:val="32"/>
          <w:u w:val="none" w:color="auto"/>
        </w:rPr>
        <w:t>当事人：</w:t>
      </w:r>
      <w:r>
        <w:rPr>
          <w:rFonts w:hint="eastAsia" w:ascii="仿宋_GB2312" w:hAnsi="仿宋_GB2312" w:eastAsia="仿宋_GB2312" w:cs="仿宋_GB2312"/>
          <w:color w:val="auto"/>
          <w:sz w:val="32"/>
          <w:szCs w:val="32"/>
          <w:u w:val="none" w:color="auto"/>
          <w:lang w:val="en-US" w:eastAsia="zh-CN"/>
        </w:rPr>
        <w:t>广西全汇食品有限公司</w:t>
      </w:r>
      <w:r>
        <w:rPr>
          <w:rFonts w:hint="eastAsia" w:ascii="仿宋_GB2312" w:hAnsi="Times New Roman" w:eastAsia="仿宋_GB2312"/>
          <w:color w:val="auto"/>
          <w:sz w:val="32"/>
          <w:szCs w:val="32"/>
          <w:u w:val="none" w:color="auto"/>
        </w:rPr>
        <w:t xml:space="preserve">         </w:t>
      </w:r>
      <w:r>
        <w:rPr>
          <w:rFonts w:hint="eastAsia" w:ascii="仿宋_GB2312" w:hAnsi="Times New Roman" w:eastAsia="仿宋_GB2312"/>
          <w:color w:val="auto"/>
          <w:sz w:val="32"/>
          <w:szCs w:val="32"/>
          <w:u w:val="none" w:color="auto"/>
          <w:lang w:val="en-US" w:eastAsia="zh-CN"/>
        </w:rPr>
        <w:t xml:space="preserve">                             </w:t>
      </w:r>
      <w:r>
        <w:rPr>
          <w:rFonts w:hint="eastAsia" w:ascii="Times New Roman" w:hAnsi="Times New Roman" w:eastAsia="仿宋_GB2312" w:cs="Mongolian Baiti"/>
          <w:color w:val="auto"/>
          <w:kern w:val="1"/>
          <w:sz w:val="32"/>
          <w:szCs w:val="32"/>
          <w:u w:val="none" w:color="auto"/>
        </w:rPr>
        <w:t xml:space="preserve">   </w:t>
      </w:r>
    </w:p>
    <w:p w14:paraId="1E540901">
      <w:pPr>
        <w:keepNext w:val="0"/>
        <w:keepLines w:val="0"/>
        <w:pageBreakBefore w:val="0"/>
        <w:widowControl w:val="0"/>
        <w:kinsoku/>
        <w:wordWrap/>
        <w:overflowPunct/>
        <w:topLinePunct w:val="0"/>
        <w:bidi w:val="0"/>
        <w:snapToGrid/>
        <w:spacing w:line="560" w:lineRule="exact"/>
        <w:ind w:left="140" w:hanging="140"/>
        <w:textAlignment w:val="auto"/>
        <w:rPr>
          <w:rFonts w:hint="eastAsia" w:ascii="Times New Roman" w:hAnsi="Times New Roman" w:eastAsia="仿宋_GB2312" w:cs="Mongolian Baiti"/>
          <w:color w:val="auto"/>
          <w:sz w:val="32"/>
          <w:szCs w:val="32"/>
          <w:u w:val="none" w:color="auto"/>
        </w:rPr>
      </w:pPr>
      <w:r>
        <w:rPr>
          <w:rFonts w:hint="eastAsia" w:ascii="Times New Roman" w:hAnsi="Times New Roman" w:eastAsia="仿宋_GB2312" w:cs="微软雅黑"/>
          <w:bCs/>
          <w:color w:val="auto"/>
          <w:kern w:val="1"/>
          <w:sz w:val="32"/>
          <w:szCs w:val="32"/>
          <w:u w:val="none" w:color="auto"/>
        </w:rPr>
        <w:t>主体资格证照</w:t>
      </w:r>
      <w:r>
        <w:rPr>
          <w:rFonts w:hint="eastAsia" w:ascii="Times New Roman" w:hAnsi="Times New Roman" w:eastAsia="仿宋_GB2312" w:cs="Mongolian Baiti"/>
          <w:color w:val="auto"/>
          <w:kern w:val="1"/>
          <w:sz w:val="32"/>
          <w:szCs w:val="32"/>
          <w:u w:val="none" w:color="auto"/>
        </w:rPr>
        <w:t>名称：</w:t>
      </w:r>
      <w:r>
        <w:rPr>
          <w:rFonts w:hint="eastAsia" w:ascii="仿宋_GB2312" w:hAnsi="仿宋_GB2312" w:eastAsia="仿宋_GB2312" w:cs="仿宋_GB2312"/>
          <w:b w:val="0"/>
          <w:bCs/>
          <w:color w:val="auto"/>
          <w:sz w:val="32"/>
          <w:szCs w:val="32"/>
          <w:u w:val="none" w:color="auto"/>
          <w:lang w:eastAsia="zh-CN"/>
        </w:rPr>
        <w:t xml:space="preserve">营业执照 </w:t>
      </w:r>
      <w:r>
        <w:rPr>
          <w:rFonts w:hint="eastAsia" w:ascii="Times New Roman" w:hAnsi="Times New Roman" w:eastAsia="仿宋_GB2312" w:cs="Mongolian Baiti"/>
          <w:color w:val="auto"/>
          <w:kern w:val="1"/>
          <w:sz w:val="32"/>
          <w:szCs w:val="32"/>
          <w:u w:val="none" w:color="auto"/>
        </w:rPr>
        <w:t xml:space="preserve">                                    </w:t>
      </w:r>
    </w:p>
    <w:p w14:paraId="1C15AFED">
      <w:pPr>
        <w:keepNext w:val="0"/>
        <w:keepLines w:val="0"/>
        <w:pageBreakBefore w:val="0"/>
        <w:widowControl w:val="0"/>
        <w:kinsoku/>
        <w:wordWrap/>
        <w:overflowPunct/>
        <w:topLinePunct w:val="0"/>
        <w:bidi w:val="0"/>
        <w:snapToGrid/>
        <w:spacing w:line="560" w:lineRule="exact"/>
        <w:ind w:left="140" w:hanging="140"/>
        <w:textAlignment w:val="auto"/>
        <w:rPr>
          <w:rFonts w:hint="eastAsia" w:ascii="Times New Roman" w:hAnsi="Times New Roman" w:eastAsia="仿宋_GB2312" w:cs="Mongolian Baiti"/>
          <w:color w:val="auto"/>
          <w:kern w:val="1"/>
          <w:sz w:val="32"/>
          <w:szCs w:val="32"/>
          <w:u w:val="none" w:color="auto"/>
        </w:rPr>
      </w:pPr>
      <w:r>
        <w:rPr>
          <w:rFonts w:hint="eastAsia" w:ascii="Times New Roman" w:hAnsi="Times New Roman" w:eastAsia="仿宋_GB2312" w:cs="Mongolian Baiti"/>
          <w:color w:val="auto"/>
          <w:kern w:val="1"/>
          <w:sz w:val="32"/>
          <w:szCs w:val="32"/>
          <w:u w:val="none" w:color="auto"/>
        </w:rPr>
        <w:t>统一社会信用代码：</w:t>
      </w:r>
      <w:r>
        <w:rPr>
          <w:rFonts w:hint="eastAsia" w:ascii="仿宋_GB2312" w:hAnsi="仿宋_GB2312" w:eastAsia="仿宋_GB2312" w:cs="仿宋_GB2312"/>
          <w:color w:val="auto"/>
          <w:sz w:val="32"/>
          <w:szCs w:val="32"/>
          <w:u w:val="none" w:color="auto"/>
          <w:lang w:val="en-US" w:eastAsia="zh-CN"/>
        </w:rPr>
        <w:t>91450200MA5KYL7M1R</w:t>
      </w:r>
      <w:r>
        <w:rPr>
          <w:rFonts w:hint="eastAsia" w:ascii="Times New Roman" w:hAnsi="Times New Roman" w:eastAsia="仿宋_GB2312" w:cs="Mongolian Baiti"/>
          <w:color w:val="auto"/>
          <w:kern w:val="1"/>
          <w:sz w:val="32"/>
          <w:szCs w:val="32"/>
          <w:u w:val="none" w:color="auto"/>
        </w:rPr>
        <w:t xml:space="preserve">                               </w:t>
      </w:r>
    </w:p>
    <w:p w14:paraId="205FC8A8">
      <w:pPr>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kern w:val="0"/>
          <w:sz w:val="32"/>
          <w:szCs w:val="32"/>
          <w:u w:val="none" w:color="auto"/>
          <w:lang w:val="en-US" w:eastAsia="zh-CN"/>
        </w:rPr>
        <w:t>住所：</w:t>
      </w:r>
      <w:r>
        <w:rPr>
          <w:rFonts w:hint="eastAsia" w:ascii="仿宋_GB2312" w:hAnsi="仿宋_GB2312" w:eastAsia="仿宋_GB2312" w:cs="仿宋_GB2312"/>
          <w:color w:val="auto"/>
          <w:kern w:val="2"/>
          <w:sz w:val="32"/>
          <w:szCs w:val="32"/>
          <w:lang w:eastAsia="zh-CN"/>
        </w:rPr>
        <w:t>柳州市马厂路</w:t>
      </w:r>
      <w:r>
        <w:rPr>
          <w:rFonts w:hint="eastAsia" w:ascii="仿宋_GB2312" w:hAnsi="仿宋_GB2312" w:eastAsia="仿宋_GB2312" w:cs="仿宋_GB2312"/>
          <w:color w:val="auto"/>
          <w:kern w:val="2"/>
          <w:sz w:val="32"/>
          <w:szCs w:val="32"/>
          <w:lang w:val="en-US" w:eastAsia="zh-CN"/>
        </w:rPr>
        <w:t>18号</w:t>
      </w:r>
      <w:r>
        <w:rPr>
          <w:rFonts w:hint="eastAsia" w:ascii="Times New Roman" w:hAnsi="Times New Roman" w:eastAsia="仿宋_GB2312" w:cs="Mongolian Baiti"/>
          <w:color w:val="auto"/>
          <w:kern w:val="1"/>
          <w:sz w:val="32"/>
          <w:szCs w:val="32"/>
          <w:u w:val="none" w:color="auto"/>
        </w:rPr>
        <w:t xml:space="preserve">                            </w:t>
      </w:r>
    </w:p>
    <w:p w14:paraId="101B3292">
      <w:pPr>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Mongolian Baiti"/>
          <w:color w:val="auto"/>
          <w:kern w:val="1"/>
          <w:sz w:val="32"/>
          <w:szCs w:val="32"/>
          <w:u w:val="none" w:color="auto"/>
        </w:rPr>
      </w:pPr>
      <w:r>
        <w:rPr>
          <w:rFonts w:hint="eastAsia" w:ascii="仿宋_GB2312" w:hAnsi="仿宋_GB2312" w:eastAsia="仿宋_GB2312" w:cs="仿宋_GB2312"/>
          <w:color w:val="auto"/>
          <w:kern w:val="0"/>
          <w:sz w:val="32"/>
          <w:szCs w:val="32"/>
          <w:highlight w:val="none"/>
          <w:u w:val="none" w:color="auto"/>
          <w:lang w:val="en-US" w:eastAsia="zh-CN"/>
        </w:rPr>
        <w:t>法定代表人：</w:t>
      </w:r>
      <w:r>
        <w:rPr>
          <w:rFonts w:hint="eastAsia" w:ascii="仿宋_GB2312" w:hAnsi="仿宋_GB2312" w:eastAsia="仿宋_GB2312" w:cs="仿宋_GB2312"/>
          <w:color w:val="auto"/>
          <w:kern w:val="0"/>
          <w:sz w:val="32"/>
          <w:szCs w:val="32"/>
          <w:u w:val="none" w:color="auto"/>
          <w:lang w:val="en-US" w:eastAsia="zh-CN"/>
        </w:rPr>
        <w:t>易翔</w:t>
      </w:r>
      <w:r>
        <w:rPr>
          <w:rFonts w:hint="eastAsia" w:ascii="Times New Roman" w:hAnsi="Times New Roman" w:eastAsia="仿宋_GB2312" w:cs="Mongolian Baiti"/>
          <w:color w:val="auto"/>
          <w:kern w:val="1"/>
          <w:sz w:val="32"/>
          <w:szCs w:val="32"/>
          <w:u w:val="none" w:color="auto"/>
        </w:rPr>
        <w:t xml:space="preserve">                           </w:t>
      </w:r>
    </w:p>
    <w:p w14:paraId="05286C7E">
      <w:pPr>
        <w:keepNext w:val="0"/>
        <w:keepLines w:val="0"/>
        <w:pageBreakBefore w:val="0"/>
        <w:widowControl w:val="0"/>
        <w:kinsoku/>
        <w:wordWrap/>
        <w:overflowPunct/>
        <w:topLinePunct w:val="0"/>
        <w:bidi w:val="0"/>
        <w:snapToGrid/>
        <w:spacing w:line="560" w:lineRule="exact"/>
        <w:ind w:left="140" w:hanging="140"/>
        <w:textAlignment w:val="auto"/>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u w:val="none" w:color="auto"/>
        </w:rPr>
        <w:t>身份证件号码：</w:t>
      </w:r>
      <w:r>
        <w:rPr>
          <w:rFonts w:hint="eastAsia" w:ascii="仿宋_GB2312" w:hAnsi="仿宋_GB2312" w:eastAsia="仿宋_GB2312" w:cs="仿宋_GB2312"/>
          <w:color w:val="auto"/>
          <w:kern w:val="0"/>
          <w:sz w:val="32"/>
          <w:szCs w:val="32"/>
          <w:lang w:val="en-US" w:eastAsia="zh-CN"/>
        </w:rPr>
        <w:t>*</w:t>
      </w:r>
      <w:r>
        <w:rPr>
          <w:rFonts w:hint="eastAsia" w:ascii="Times New Roman" w:hAnsi="Times New Roman" w:eastAsia="仿宋_GB2312" w:cs="Mongolian Baiti"/>
          <w:color w:val="auto"/>
          <w:kern w:val="1"/>
          <w:sz w:val="32"/>
          <w:szCs w:val="32"/>
          <w:u w:val="none" w:color="auto"/>
        </w:rPr>
        <w:t xml:space="preserve">                 </w:t>
      </w:r>
    </w:p>
    <w:p w14:paraId="3E7D71A2">
      <w:pPr>
        <w:keepNext w:val="0"/>
        <w:keepLines w:val="0"/>
        <w:pageBreakBefore w:val="0"/>
        <w:widowControl/>
        <w:kinsoku/>
        <w:wordWrap/>
        <w:overflowPunct/>
        <w:topLinePunct w:val="0"/>
        <w:autoSpaceDE/>
        <w:autoSpaceDN/>
        <w:bidi w:val="0"/>
        <w:adjustRightInd w:val="0"/>
        <w:snapToGrid/>
        <w:spacing w:line="56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u w:val="none" w:color="auto"/>
          <w:lang w:val="en-US" w:eastAsia="zh-CN"/>
        </w:rPr>
      </w:pPr>
    </w:p>
    <w:p w14:paraId="57227F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我局收到消费者投诉举报称，当事人生产经营的油葱辣油包未按照GB/T20293执行标准规定标注食用植物油具体名称，不符合生产执行标准要求。</w:t>
      </w:r>
      <w:r>
        <w:rPr>
          <w:rFonts w:hint="eastAsia" w:ascii="仿宋_GB2312" w:hAnsi="仿宋_GB2312" w:eastAsia="仿宋_GB2312" w:cs="仿宋_GB2312"/>
          <w:bCs/>
          <w:color w:val="auto"/>
          <w:sz w:val="32"/>
          <w:szCs w:val="32"/>
        </w:rPr>
        <w:t>我局于202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28</w:t>
      </w:r>
      <w:r>
        <w:rPr>
          <w:rFonts w:hint="eastAsia" w:ascii="仿宋_GB2312" w:hAnsi="仿宋_GB2312" w:eastAsia="仿宋_GB2312" w:cs="仿宋_GB2312"/>
          <w:bCs/>
          <w:color w:val="auto"/>
          <w:sz w:val="32"/>
          <w:szCs w:val="32"/>
        </w:rPr>
        <w:t>日对当事人</w:t>
      </w:r>
      <w:r>
        <w:rPr>
          <w:rFonts w:hint="eastAsia" w:ascii="仿宋_GB2312" w:hAnsi="仿宋_GB2312" w:eastAsia="仿宋_GB2312" w:cs="仿宋_GB2312"/>
          <w:color w:val="auto"/>
          <w:sz w:val="32"/>
          <w:szCs w:val="32"/>
          <w:u w:val="none"/>
          <w:lang w:eastAsia="zh-CN"/>
        </w:rPr>
        <w:t>涉嫌</w:t>
      </w:r>
      <w:r>
        <w:rPr>
          <w:rFonts w:hint="eastAsia" w:eastAsia="仿宋_GB2312"/>
          <w:color w:val="auto"/>
          <w:sz w:val="32"/>
          <w:szCs w:val="32"/>
          <w:u w:val="none"/>
          <w:lang w:eastAsia="zh-CN"/>
        </w:rPr>
        <w:t>生产经营标签标识不符合规定的食品</w:t>
      </w:r>
      <w:r>
        <w:rPr>
          <w:rFonts w:hint="eastAsia" w:ascii="仿宋_GB2312" w:hAnsi="仿宋_GB2312" w:eastAsia="仿宋_GB2312" w:cs="仿宋_GB2312"/>
          <w:bCs/>
          <w:color w:val="auto"/>
          <w:sz w:val="32"/>
          <w:szCs w:val="32"/>
          <w:lang w:val="en-US" w:eastAsia="zh-CN"/>
        </w:rPr>
        <w:t>的行为</w:t>
      </w:r>
      <w:r>
        <w:rPr>
          <w:rFonts w:hint="eastAsia" w:ascii="仿宋_GB2312" w:hAnsi="仿宋_GB2312" w:eastAsia="仿宋_GB2312" w:cs="仿宋_GB2312"/>
          <w:bCs/>
          <w:color w:val="auto"/>
          <w:sz w:val="32"/>
          <w:szCs w:val="32"/>
        </w:rPr>
        <w:t>进行立案调查。</w:t>
      </w:r>
    </w:p>
    <w:p w14:paraId="51DDB8A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经查实，</w:t>
      </w:r>
      <w:r>
        <w:rPr>
          <w:rFonts w:hint="eastAsia" w:ascii="仿宋_GB2312" w:hAnsi="仿宋_GB2312" w:eastAsia="仿宋_GB2312" w:cs="仿宋_GB2312"/>
          <w:color w:val="auto"/>
          <w:spacing w:val="0"/>
          <w:sz w:val="32"/>
          <w:szCs w:val="32"/>
          <w:highlight w:val="none"/>
          <w:lang w:val="en-US" w:eastAsia="zh-CN"/>
        </w:rPr>
        <w:t>当事人于2025年9月3日生产了142包油葱辣油包，并通过开设于拼多多平台的“柳拾食品经营店”网店以*包/袋为一个销售单元进行销售，销售单价为*元/袋，该食品的</w:t>
      </w:r>
      <w:r>
        <w:rPr>
          <w:rFonts w:hint="eastAsia" w:ascii="仿宋_GB2312" w:hAnsi="仿宋_GB2312" w:eastAsia="仿宋_GB2312" w:cs="仿宋_GB2312"/>
          <w:color w:val="auto"/>
          <w:spacing w:val="0"/>
          <w:sz w:val="32"/>
          <w:szCs w:val="32"/>
          <w:lang w:val="en-US" w:eastAsia="zh-CN"/>
        </w:rPr>
        <w:t>产品标签标识信息有“产品名称：油葱辣油包，产品类别：调味品，净含量：40克×15包，配料：食用植物油、葱段、辣椒、白芝麻、香辛料，保质期：6个月，生产日期：2025年9月03日，产品执行标准：GB/T20293，食品生产许可证编号：SC13145020500384，生产商：广西全汇食品有限公司，地址：柳州市马场路18号，产地：广西柳州市”等文字信息，未标示有食用植物油的具体产品名称，于2025年9月28日被我局查获时止，共售出7袋（105包），剩余37包未售出，由于平台有优惠券，营业性收入共计228.06元。当事人生产经营的上述</w:t>
      </w:r>
      <w:r>
        <w:rPr>
          <w:rFonts w:hint="eastAsia" w:ascii="仿宋_GB2312" w:hAnsi="仿宋_GB2312" w:eastAsia="仿宋_GB2312" w:cs="仿宋_GB2312"/>
          <w:color w:val="auto"/>
          <w:spacing w:val="0"/>
          <w:sz w:val="32"/>
          <w:szCs w:val="32"/>
          <w:highlight w:val="none"/>
          <w:lang w:val="en-US" w:eastAsia="zh-CN"/>
        </w:rPr>
        <w:t>油葱辣油包货值金额共计355.76元。</w:t>
      </w:r>
    </w:p>
    <w:p w14:paraId="75C95F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pacing w:val="0"/>
          <w:sz w:val="32"/>
          <w:szCs w:val="32"/>
          <w:lang w:val="en-US" w:eastAsia="zh-CN"/>
        </w:rPr>
        <w:t>在案件调查过程中，当事人主动联系消费者退货退款，对相关商品的销售链接进行下架处理并按要求对库存的产品标签进行修改。</w:t>
      </w:r>
      <w:bookmarkStart w:id="3" w:name="OLE_LINK1"/>
    </w:p>
    <w:bookmarkEnd w:id="3"/>
    <w:p w14:paraId="4192AF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上述事实，主要有以下证据证明：</w:t>
      </w:r>
    </w:p>
    <w:p w14:paraId="72897B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bidi="ar-SA"/>
        </w:rPr>
        <w:t>当事人的《营业执照》、《食品生产许可证》、</w:t>
      </w:r>
      <w:r>
        <w:rPr>
          <w:rFonts w:hint="eastAsia" w:ascii="仿宋_GB2312" w:hAnsi="仿宋_GB2312" w:eastAsia="仿宋_GB2312" w:cs="仿宋_GB2312"/>
          <w:color w:val="auto"/>
          <w:kern w:val="0"/>
          <w:sz w:val="32"/>
          <w:szCs w:val="32"/>
          <w:u w:val="none" w:color="auto"/>
          <w:lang w:val="en-US" w:eastAsia="zh-CN"/>
        </w:rPr>
        <w:t>法定代表人</w:t>
      </w:r>
      <w:r>
        <w:rPr>
          <w:rFonts w:hint="eastAsia" w:ascii="仿宋_GB2312" w:hAnsi="仿宋_GB2312" w:eastAsia="仿宋_GB2312" w:cs="仿宋_GB2312"/>
          <w:bCs/>
          <w:color w:val="auto"/>
          <w:sz w:val="32"/>
          <w:szCs w:val="32"/>
          <w:lang w:val="en-US" w:eastAsia="zh-CN" w:bidi="ar-SA"/>
        </w:rPr>
        <w:t>身份证复印件、授权委托书、被委托人的身份证复印件，证明当事人的生产经营主体资格、</w:t>
      </w:r>
      <w:r>
        <w:rPr>
          <w:rFonts w:hint="eastAsia" w:ascii="仿宋_GB2312" w:hAnsi="仿宋_GB2312" w:eastAsia="仿宋_GB2312" w:cs="仿宋_GB2312"/>
          <w:color w:val="auto"/>
          <w:kern w:val="0"/>
          <w:sz w:val="32"/>
          <w:szCs w:val="32"/>
          <w:u w:val="none" w:color="auto"/>
          <w:lang w:val="en-US" w:eastAsia="zh-CN"/>
        </w:rPr>
        <w:t>法定代表人及被委托人</w:t>
      </w:r>
      <w:r>
        <w:rPr>
          <w:rFonts w:hint="eastAsia" w:ascii="仿宋_GB2312" w:hAnsi="仿宋_GB2312" w:eastAsia="仿宋_GB2312" w:cs="仿宋_GB2312"/>
          <w:bCs/>
          <w:color w:val="auto"/>
          <w:sz w:val="32"/>
          <w:szCs w:val="32"/>
          <w:lang w:val="en-US" w:eastAsia="zh-CN" w:bidi="ar-SA"/>
        </w:rPr>
        <w:t>的身份信息。</w:t>
      </w:r>
    </w:p>
    <w:p w14:paraId="2A0D8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2.现场笔录</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询问笔录</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份，证据提取单</w:t>
      </w:r>
      <w:r>
        <w:rPr>
          <w:rFonts w:hint="eastAsia" w:ascii="仿宋_GB2312" w:hAnsi="仿宋_GB2312" w:eastAsia="仿宋_GB2312" w:cs="仿宋_GB2312"/>
          <w:bCs/>
          <w:color w:val="auto"/>
          <w:sz w:val="32"/>
          <w:szCs w:val="32"/>
          <w:lang w:val="en-US" w:eastAsia="zh-CN"/>
        </w:rPr>
        <w:t>8</w:t>
      </w:r>
      <w:r>
        <w:rPr>
          <w:rFonts w:hint="eastAsia" w:ascii="仿宋_GB2312" w:hAnsi="仿宋_GB2312" w:eastAsia="仿宋_GB2312" w:cs="仿宋_GB2312"/>
          <w:bCs/>
          <w:color w:val="auto"/>
          <w:sz w:val="32"/>
          <w:szCs w:val="32"/>
          <w:highlight w:val="none"/>
        </w:rPr>
        <w:t>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lang w:val="en-US" w:eastAsia="zh-CN"/>
        </w:rPr>
        <w:t>当事人提供的销售记录、柳拾辣椒油生产投料记录、柳拾包装记录表、半成品出入库记录、成品出入库记录、组装生产记录表各1份，</w:t>
      </w:r>
      <w:r>
        <w:rPr>
          <w:rFonts w:hint="eastAsia" w:ascii="仿宋_GB2312" w:hAnsi="仿宋_GB2312" w:eastAsia="仿宋_GB2312" w:cs="仿宋_GB2312"/>
          <w:bCs/>
          <w:color w:val="auto"/>
          <w:sz w:val="32"/>
          <w:szCs w:val="32"/>
        </w:rPr>
        <w:t>证明当事人</w:t>
      </w:r>
      <w:r>
        <w:rPr>
          <w:rFonts w:hint="eastAsia" w:ascii="仿宋_GB2312" w:hAnsi="仿宋_GB2312" w:eastAsia="仿宋_GB2312" w:cs="仿宋_GB2312"/>
          <w:bCs/>
          <w:color w:val="auto"/>
          <w:sz w:val="32"/>
          <w:szCs w:val="32"/>
          <w:lang w:eastAsia="zh-CN"/>
        </w:rPr>
        <w:t>存在</w:t>
      </w:r>
      <w:r>
        <w:rPr>
          <w:rFonts w:hint="eastAsia" w:eastAsia="仿宋_GB2312"/>
          <w:color w:val="auto"/>
          <w:sz w:val="32"/>
          <w:szCs w:val="32"/>
          <w:u w:val="none"/>
          <w:lang w:eastAsia="zh-CN"/>
        </w:rPr>
        <w:t>生产经营标签</w:t>
      </w:r>
      <w:r>
        <w:rPr>
          <w:rFonts w:hint="eastAsia" w:ascii="仿宋_GB2312" w:hAnsi="仿宋_GB2312" w:eastAsia="仿宋_GB2312" w:cs="仿宋_GB2312"/>
          <w:color w:val="auto"/>
          <w:spacing w:val="0"/>
          <w:sz w:val="32"/>
          <w:szCs w:val="32"/>
          <w:lang w:val="en-US" w:eastAsia="zh-CN"/>
        </w:rPr>
        <w:t>未标示有食用植物油的具体产品名称的</w:t>
      </w:r>
      <w:r>
        <w:rPr>
          <w:rFonts w:hint="eastAsia" w:ascii="仿宋_GB2312" w:hAnsi="仿宋_GB2312" w:eastAsia="仿宋_GB2312" w:cs="仿宋_GB2312"/>
          <w:color w:val="auto"/>
          <w:spacing w:val="0"/>
          <w:sz w:val="32"/>
          <w:szCs w:val="32"/>
          <w:highlight w:val="none"/>
          <w:lang w:val="en-US" w:eastAsia="zh-CN"/>
        </w:rPr>
        <w:t>油葱辣油包</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rPr>
        <w:t>事实。</w:t>
      </w:r>
    </w:p>
    <w:p w14:paraId="0A80ED5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3.关于产品标签不符合规定的整改报告1份，</w:t>
      </w:r>
      <w:r>
        <w:rPr>
          <w:rFonts w:hint="eastAsia" w:ascii="仿宋_GB2312" w:hAnsi="仿宋_GB2312" w:eastAsia="仿宋_GB2312" w:cs="仿宋_GB2312"/>
          <w:bCs/>
          <w:color w:val="auto"/>
          <w:sz w:val="32"/>
          <w:szCs w:val="32"/>
          <w:lang w:eastAsia="zh-CN"/>
        </w:rPr>
        <w:t>整改材料</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份，</w:t>
      </w:r>
      <w:r>
        <w:rPr>
          <w:rFonts w:hint="eastAsia" w:ascii="仿宋_GB2312" w:hAnsi="仿宋_GB2312" w:eastAsia="仿宋_GB2312" w:cs="仿宋_GB2312"/>
          <w:bCs/>
          <w:color w:val="auto"/>
          <w:sz w:val="32"/>
          <w:szCs w:val="32"/>
        </w:rPr>
        <w:t>证明当事人</w:t>
      </w:r>
      <w:r>
        <w:rPr>
          <w:rFonts w:hint="eastAsia" w:ascii="仿宋_GB2312" w:hAnsi="仿宋_GB2312" w:eastAsia="仿宋_GB2312" w:cs="仿宋_GB2312"/>
          <w:bCs/>
          <w:strike w:val="0"/>
          <w:dstrike w:val="0"/>
          <w:color w:val="auto"/>
          <w:sz w:val="32"/>
          <w:szCs w:val="32"/>
          <w:u w:val="none"/>
          <w:lang w:val="en-US" w:eastAsia="zh-CN"/>
        </w:rPr>
        <w:t>的</w:t>
      </w:r>
      <w:r>
        <w:rPr>
          <w:rFonts w:hint="eastAsia" w:ascii="仿宋_GB2312" w:hAnsi="仿宋_GB2312" w:eastAsia="仿宋_GB2312" w:cs="仿宋_GB2312"/>
          <w:bCs/>
          <w:color w:val="auto"/>
          <w:sz w:val="32"/>
          <w:szCs w:val="32"/>
          <w:lang w:eastAsia="zh-CN"/>
        </w:rPr>
        <w:t>整改情况</w:t>
      </w:r>
      <w:r>
        <w:rPr>
          <w:rFonts w:hint="eastAsia" w:ascii="仿宋_GB2312" w:hAnsi="仿宋_GB2312" w:eastAsia="仿宋_GB2312" w:cs="仿宋_GB2312"/>
          <w:bCs/>
          <w:color w:val="auto"/>
          <w:sz w:val="32"/>
          <w:szCs w:val="32"/>
        </w:rPr>
        <w:t>。</w:t>
      </w:r>
    </w:p>
    <w:p w14:paraId="18AB67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4.举报登记表和投诉登记表各1份，证明本案线索来源。</w:t>
      </w:r>
    </w:p>
    <w:p w14:paraId="5F6A53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以上证据1-3均由当事人的</w:t>
      </w:r>
      <w:r>
        <w:rPr>
          <w:rFonts w:hint="eastAsia" w:ascii="仿宋_GB2312" w:hAnsi="仿宋_GB2312" w:eastAsia="仿宋_GB2312" w:cs="仿宋_GB2312"/>
          <w:color w:val="auto"/>
          <w:kern w:val="0"/>
          <w:sz w:val="32"/>
          <w:szCs w:val="32"/>
          <w:u w:val="none" w:color="auto"/>
          <w:lang w:val="en-US" w:eastAsia="zh-CN"/>
        </w:rPr>
        <w:t>被委托人</w:t>
      </w:r>
      <w:r>
        <w:rPr>
          <w:rFonts w:hint="eastAsia" w:ascii="仿宋_GB2312" w:hAnsi="仿宋_GB2312" w:eastAsia="仿宋_GB2312" w:cs="仿宋_GB2312"/>
          <w:bCs/>
          <w:color w:val="auto"/>
          <w:sz w:val="32"/>
          <w:szCs w:val="32"/>
          <w:lang w:val="en-US" w:eastAsia="zh-CN"/>
        </w:rPr>
        <w:t>签名认可。</w:t>
      </w:r>
    </w:p>
    <w:p w14:paraId="45E52EF4">
      <w:pPr>
        <w:keepNext w:val="0"/>
        <w:keepLines w:val="0"/>
        <w:pageBreakBefore w:val="0"/>
        <w:widowControl w:val="0"/>
        <w:kinsoku/>
        <w:wordWrap/>
        <w:overflowPunct/>
        <w:topLinePunct w:val="0"/>
        <w:autoSpaceDE/>
        <w:autoSpaceDN/>
        <w:bidi w:val="0"/>
        <w:snapToGrid/>
        <w:spacing w:line="560" w:lineRule="exact"/>
        <w:ind w:right="0" w:rightChars="0" w:firstLine="640" w:firstLineChars="200"/>
        <w:textAlignment w:val="auto"/>
        <w:rPr>
          <w:rFonts w:hint="default" w:ascii="仿宋_GB2312" w:hAnsi="仿宋_GB2312" w:eastAsia="仿宋_GB2312" w:cs="仿宋_GB2312"/>
          <w:bCs/>
          <w:color w:val="auto"/>
          <w:kern w:val="0"/>
          <w:sz w:val="32"/>
          <w:szCs w:val="32"/>
          <w:highlight w:val="none"/>
          <w:u w:val="none" w:color="auto"/>
          <w:lang w:val="en-US" w:eastAsia="zh-CN" w:bidi="ar-SA"/>
        </w:rPr>
      </w:pPr>
      <w:r>
        <w:rPr>
          <w:rFonts w:hint="eastAsia" w:ascii="仿宋_GB2312" w:hAnsi="仿宋_GB2312" w:eastAsia="仿宋_GB2312" w:cs="仿宋_GB2312"/>
          <w:color w:val="auto"/>
          <w:sz w:val="32"/>
          <w:szCs w:val="32"/>
          <w:u w:val="none" w:color="auto"/>
          <w:lang w:val="en-US" w:eastAsia="zh-CN"/>
        </w:rPr>
        <w:t>2025年12月4日</w:t>
      </w:r>
      <w:r>
        <w:rPr>
          <w:rFonts w:hint="eastAsia" w:ascii="仿宋_GB2312" w:hAnsi="仿宋_GB2312" w:eastAsia="仿宋_GB2312" w:cs="仿宋_GB2312"/>
          <w:bCs/>
          <w:color w:val="auto"/>
          <w:sz w:val="32"/>
          <w:szCs w:val="32"/>
          <w:highlight w:val="none"/>
          <w:u w:val="none" w:color="auto"/>
        </w:rPr>
        <w:t>我局向当事人送达了《行政处罚告知书》（柳北市监</w:t>
      </w:r>
      <w:r>
        <w:rPr>
          <w:rFonts w:hint="eastAsia" w:ascii="仿宋_GB2312" w:hAnsi="仿宋_GB2312" w:eastAsia="仿宋_GB2312" w:cs="仿宋_GB2312"/>
          <w:bCs/>
          <w:color w:val="auto"/>
          <w:sz w:val="32"/>
          <w:szCs w:val="32"/>
          <w:highlight w:val="none"/>
          <w:u w:val="none" w:color="auto"/>
          <w:lang w:eastAsia="zh-CN"/>
        </w:rPr>
        <w:t>罚告</w:t>
      </w:r>
      <w:r>
        <w:rPr>
          <w:rFonts w:hint="eastAsia" w:ascii="仿宋_GB2312" w:hAnsi="仿宋_GB2312" w:eastAsia="仿宋_GB2312" w:cs="仿宋_GB2312"/>
          <w:bCs/>
          <w:color w:val="auto"/>
          <w:sz w:val="32"/>
          <w:szCs w:val="32"/>
          <w:highlight w:val="none"/>
          <w:u w:val="none" w:color="auto"/>
        </w:rPr>
        <w:t>〔202</w:t>
      </w:r>
      <w:r>
        <w:rPr>
          <w:rFonts w:hint="eastAsia" w:ascii="仿宋_GB2312" w:hAnsi="仿宋_GB2312" w:eastAsia="仿宋_GB2312" w:cs="仿宋_GB2312"/>
          <w:bCs/>
          <w:color w:val="auto"/>
          <w:sz w:val="32"/>
          <w:szCs w:val="32"/>
          <w:highlight w:val="none"/>
          <w:u w:val="none" w:color="auto"/>
          <w:lang w:val="en-US" w:eastAsia="zh-CN"/>
        </w:rPr>
        <w:t>5</w:t>
      </w:r>
      <w:r>
        <w:rPr>
          <w:rFonts w:hint="eastAsia" w:ascii="仿宋_GB2312" w:hAnsi="仿宋_GB2312" w:eastAsia="仿宋_GB2312" w:cs="仿宋_GB2312"/>
          <w:bCs/>
          <w:color w:val="auto"/>
          <w:sz w:val="32"/>
          <w:szCs w:val="32"/>
          <w:highlight w:val="none"/>
          <w:u w:val="none" w:color="auto"/>
        </w:rPr>
        <w:t>〕</w:t>
      </w:r>
      <w:r>
        <w:rPr>
          <w:rFonts w:hint="eastAsia" w:ascii="仿宋_GB2312" w:hAnsi="仿宋_GB2312" w:eastAsia="仿宋_GB2312" w:cs="仿宋_GB2312"/>
          <w:bCs/>
          <w:color w:val="auto"/>
          <w:sz w:val="32"/>
          <w:szCs w:val="32"/>
          <w:highlight w:val="none"/>
          <w:u w:val="none" w:color="auto"/>
          <w:lang w:val="en-US" w:eastAsia="zh-CN"/>
        </w:rPr>
        <w:t>361</w:t>
      </w:r>
      <w:r>
        <w:rPr>
          <w:rFonts w:hint="eastAsia" w:ascii="仿宋_GB2312" w:hAnsi="仿宋_GB2312" w:eastAsia="仿宋_GB2312" w:cs="仿宋_GB2312"/>
          <w:bCs/>
          <w:color w:val="auto"/>
          <w:sz w:val="32"/>
          <w:szCs w:val="32"/>
          <w:highlight w:val="none"/>
          <w:u w:val="none" w:color="auto"/>
        </w:rPr>
        <w:t>号），告知当事人我局拟作出行政处罚的事实、理由、依据、处罚内容及享有的权利。</w:t>
      </w:r>
      <w:r>
        <w:rPr>
          <w:rFonts w:hint="eastAsia" w:ascii="仿宋_GB2312" w:hAnsi="仿宋_GB2312" w:eastAsia="仿宋_GB2312" w:cs="仿宋_GB2312"/>
          <w:bCs/>
          <w:color w:val="auto"/>
          <w:kern w:val="0"/>
          <w:sz w:val="32"/>
          <w:szCs w:val="32"/>
          <w:highlight w:val="none"/>
          <w:u w:val="none" w:color="auto"/>
          <w:lang w:val="en-US" w:eastAsia="zh-CN" w:bidi="ar-SA"/>
        </w:rPr>
        <w:t>当事人在法定期限内未向我局提出陈述、申辩。</w:t>
      </w:r>
    </w:p>
    <w:p w14:paraId="66B70DF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当事人生产经营</w:t>
      </w:r>
      <w:r>
        <w:rPr>
          <w:rFonts w:hint="eastAsia" w:ascii="仿宋_GB2312" w:hAnsi="仿宋_GB2312" w:eastAsia="仿宋_GB2312" w:cs="仿宋_GB2312"/>
          <w:color w:val="auto"/>
          <w:spacing w:val="0"/>
          <w:sz w:val="32"/>
          <w:szCs w:val="32"/>
          <w:lang w:val="en-US" w:eastAsia="zh-CN"/>
        </w:rPr>
        <w:t>未标示有食用植物油的具体产品名称的</w:t>
      </w:r>
      <w:r>
        <w:rPr>
          <w:rFonts w:hint="eastAsia" w:ascii="仿宋_GB2312" w:hAnsi="仿宋_GB2312" w:eastAsia="仿宋_GB2312" w:cs="仿宋_GB2312"/>
          <w:color w:val="auto"/>
          <w:spacing w:val="0"/>
          <w:sz w:val="32"/>
          <w:szCs w:val="32"/>
          <w:highlight w:val="none"/>
          <w:lang w:val="en-US" w:eastAsia="zh-CN"/>
        </w:rPr>
        <w:t>油葱辣油包，不符合</w:t>
      </w:r>
      <w:r>
        <w:rPr>
          <w:rFonts w:hint="eastAsia" w:ascii="仿宋_GB2312" w:hAnsi="仿宋_GB2312" w:eastAsia="仿宋_GB2312" w:cs="仿宋_GB2312"/>
          <w:color w:val="auto"/>
          <w:sz w:val="32"/>
          <w:szCs w:val="32"/>
          <w:u w:val="none"/>
          <w:lang w:val="en-US" w:eastAsia="zh-CN"/>
        </w:rPr>
        <w:t>GB/T20293-2006《油辣椒》6.2“预包装油辣椒产品标签上应标明所使用食用油的具体产品名称,如:‘菜籽油’、‘大豆油’、‘食用猪油’等。”的规定，</w:t>
      </w:r>
      <w:r>
        <w:rPr>
          <w:rFonts w:hint="eastAsia" w:ascii="仿宋_GB2312" w:hAnsi="仿宋_GB2312" w:eastAsia="仿宋_GB2312" w:cs="仿宋_GB2312"/>
          <w:color w:val="auto"/>
          <w:sz w:val="32"/>
          <w:szCs w:val="32"/>
        </w:rPr>
        <w:t>违反了</w:t>
      </w:r>
      <w:r>
        <w:rPr>
          <w:rFonts w:hint="eastAsia" w:ascii="仿宋_GB2312" w:hAnsi="仿宋_GB2312" w:eastAsia="仿宋_GB2312" w:cs="仿宋_GB2312"/>
          <w:bCs/>
          <w:color w:val="auto"/>
          <w:sz w:val="32"/>
          <w:szCs w:val="32"/>
          <w:lang w:eastAsia="zh-CN"/>
        </w:rPr>
        <w:t>《中华人民共和国食品安全法》第六十七条第一款第九项</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bCs/>
          <w:color w:val="auto"/>
          <w:sz w:val="32"/>
          <w:szCs w:val="32"/>
          <w:lang w:eastAsia="zh-CN"/>
        </w:rPr>
        <w:t>，属于</w:t>
      </w:r>
      <w:r>
        <w:rPr>
          <w:rFonts w:hint="eastAsia" w:eastAsia="仿宋_GB2312"/>
          <w:color w:val="auto"/>
          <w:sz w:val="32"/>
          <w:szCs w:val="32"/>
          <w:u w:val="none"/>
          <w:lang w:eastAsia="zh-CN"/>
        </w:rPr>
        <w:t>生产经营标签标识不符合规定的食品</w:t>
      </w:r>
      <w:r>
        <w:rPr>
          <w:rFonts w:hint="eastAsia" w:ascii="仿宋_GB2312" w:hAnsi="仿宋_GB2312" w:eastAsia="仿宋_GB2312" w:cs="仿宋_GB2312"/>
          <w:color w:val="auto"/>
          <w:spacing w:val="0"/>
          <w:sz w:val="32"/>
          <w:szCs w:val="32"/>
          <w:lang w:val="en-US" w:eastAsia="zh-CN"/>
        </w:rPr>
        <w:t>的行为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本案货值金额</w:t>
      </w:r>
      <w:r>
        <w:rPr>
          <w:rFonts w:hint="eastAsia" w:ascii="仿宋_GB2312" w:hAnsi="仿宋_GB2312" w:eastAsia="仿宋_GB2312" w:cs="仿宋_GB2312"/>
          <w:color w:val="auto"/>
          <w:spacing w:val="0"/>
          <w:sz w:val="32"/>
          <w:szCs w:val="32"/>
          <w:lang w:val="en-US" w:eastAsia="zh-CN"/>
        </w:rPr>
        <w:t>355.76</w:t>
      </w:r>
      <w:r>
        <w:rPr>
          <w:rFonts w:hint="eastAsia" w:ascii="仿宋_GB2312" w:hAnsi="仿宋_GB2312" w:eastAsia="仿宋_GB2312" w:cs="仿宋_GB2312"/>
          <w:bCs/>
          <w:color w:val="auto"/>
          <w:sz w:val="32"/>
          <w:szCs w:val="32"/>
          <w:lang w:val="en-US" w:eastAsia="zh-CN"/>
        </w:rPr>
        <w:t>元，违法所得</w:t>
      </w:r>
      <w:r>
        <w:rPr>
          <w:rFonts w:hint="eastAsia" w:ascii="仿宋_GB2312" w:hAnsi="仿宋_GB2312" w:eastAsia="仿宋_GB2312" w:cs="仿宋_GB2312"/>
          <w:color w:val="auto"/>
          <w:spacing w:val="0"/>
          <w:sz w:val="32"/>
          <w:szCs w:val="32"/>
          <w:lang w:val="en-US" w:eastAsia="zh-CN"/>
        </w:rPr>
        <w:t>228.06</w:t>
      </w:r>
      <w:r>
        <w:rPr>
          <w:rFonts w:hint="eastAsia" w:ascii="仿宋_GB2312" w:hAnsi="仿宋_GB2312" w:eastAsia="仿宋_GB2312" w:cs="仿宋_GB2312"/>
          <w:bCs/>
          <w:color w:val="auto"/>
          <w:sz w:val="32"/>
          <w:szCs w:val="32"/>
          <w:lang w:val="en-US" w:eastAsia="zh-CN"/>
        </w:rPr>
        <w:t>元。</w:t>
      </w:r>
    </w:p>
    <w:p w14:paraId="3C862AE4">
      <w:pPr>
        <w:pStyle w:val="2"/>
        <w:keepNext w:val="0"/>
        <w:keepLines w:val="0"/>
        <w:pageBreakBefore w:val="0"/>
        <w:kinsoku/>
        <w:wordWrap/>
        <w:overflowPunct/>
        <w:topLinePunct w:val="0"/>
        <w:bidi w:val="0"/>
        <w:snapToGrid/>
        <w:spacing w:line="560" w:lineRule="exact"/>
        <w:ind w:firstLine="640" w:firstLineChars="200"/>
        <w:jc w:val="both"/>
        <w:rPr>
          <w:rFonts w:hint="eastAsia" w:ascii="仿宋_GB2312" w:hAnsi="仿宋_GB2312" w:eastAsia="仿宋_GB2312" w:cs="仿宋_GB2312"/>
          <w:bCs/>
          <w:strike w:val="0"/>
          <w:dstrike w:val="0"/>
          <w:color w:val="auto"/>
          <w:sz w:val="32"/>
          <w:szCs w:val="32"/>
          <w:lang w:val="en-US" w:eastAsia="zh-CN"/>
        </w:rPr>
      </w:pPr>
      <w:r>
        <w:rPr>
          <w:rFonts w:hint="eastAsia" w:ascii="仿宋_GB2312" w:hAnsi="仿宋_GB2312" w:eastAsia="仿宋_GB2312" w:cs="仿宋_GB2312"/>
          <w:bCs/>
          <w:color w:val="auto"/>
          <w:sz w:val="32"/>
          <w:szCs w:val="32"/>
          <w:lang w:eastAsia="zh-CN"/>
        </w:rPr>
        <w:t>当事人在案件调查过程中</w:t>
      </w:r>
      <w:r>
        <w:rPr>
          <w:rFonts w:hint="eastAsia" w:ascii="仿宋_GB2312" w:hAnsi="仿宋_GB2312" w:eastAsia="仿宋_GB2312" w:cs="仿宋_GB2312"/>
          <w:bCs/>
          <w:strike w:val="0"/>
          <w:dstrike w:val="0"/>
          <w:color w:val="auto"/>
          <w:sz w:val="32"/>
          <w:szCs w:val="32"/>
          <w:lang w:val="en-US" w:eastAsia="zh-CN"/>
        </w:rPr>
        <w:t>积极配合，主动提供证据材料，</w:t>
      </w:r>
      <w:r>
        <w:rPr>
          <w:rFonts w:hint="eastAsia" w:ascii="仿宋_GB2312" w:hAnsi="仿宋_GB2312" w:eastAsia="仿宋_GB2312" w:cs="仿宋_GB2312"/>
          <w:color w:val="auto"/>
          <w:sz w:val="32"/>
          <w:szCs w:val="32"/>
          <w:lang w:val="en-US" w:eastAsia="zh-CN"/>
        </w:rPr>
        <w:t>如实陈述违法事实，</w:t>
      </w:r>
      <w:r>
        <w:rPr>
          <w:rFonts w:hint="eastAsia" w:ascii="仿宋_GB2312" w:hAnsi="仿宋_GB2312" w:eastAsia="仿宋_GB2312" w:cs="仿宋_GB2312"/>
          <w:bCs/>
          <w:strike w:val="0"/>
          <w:dstrike w:val="0"/>
          <w:color w:val="auto"/>
          <w:sz w:val="32"/>
          <w:szCs w:val="32"/>
          <w:lang w:val="en-US" w:eastAsia="zh-CN"/>
        </w:rPr>
        <w:t>积极进行整改，按要求修改产品标签，主动下架被投诉产品销售链接并联系消费者退货退款</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bCs/>
          <w:strike w:val="0"/>
          <w:dstrike w:val="0"/>
          <w:color w:val="auto"/>
          <w:sz w:val="32"/>
          <w:szCs w:val="32"/>
          <w:lang w:val="en-US" w:eastAsia="zh-CN"/>
        </w:rPr>
        <w:t>主动减轻违法行为的危害后果，</w:t>
      </w:r>
      <w:r>
        <w:rPr>
          <w:rFonts w:hint="eastAsia" w:ascii="仿宋_GB2312" w:hAnsi="仿宋_GB2312" w:eastAsia="仿宋_GB2312" w:cs="仿宋_GB2312"/>
          <w:bCs/>
          <w:color w:val="auto"/>
          <w:sz w:val="32"/>
          <w:szCs w:val="32"/>
          <w:highlight w:val="none"/>
          <w:u w:val="none" w:color="auto"/>
          <w:lang w:val="en-US" w:eastAsia="zh-CN"/>
        </w:rPr>
        <w:t>具有市场监管总局《关于规范市场监督管理行政处罚裁量权的指导意见》第十三条第一款第二项、第十四条</w:t>
      </w:r>
      <w:r>
        <w:rPr>
          <w:rFonts w:hint="eastAsia" w:ascii="仿宋_GB2312" w:hAnsi="仿宋_GB2312" w:eastAsia="仿宋_GB2312" w:cs="仿宋_GB2312"/>
          <w:color w:val="auto"/>
          <w:sz w:val="32"/>
          <w:szCs w:val="32"/>
          <w:highlight w:val="none"/>
          <w:u w:val="none" w:color="auto"/>
          <w:lang w:val="en-US" w:eastAsia="zh-CN"/>
        </w:rPr>
        <w:t>第一款</w:t>
      </w:r>
      <w:r>
        <w:rPr>
          <w:rFonts w:hint="eastAsia" w:ascii="仿宋_GB2312" w:hAnsi="仿宋_GB2312" w:eastAsia="仿宋_GB2312" w:cs="仿宋_GB2312"/>
          <w:bCs/>
          <w:color w:val="auto"/>
          <w:sz w:val="32"/>
          <w:szCs w:val="32"/>
          <w:highlight w:val="none"/>
          <w:u w:val="none" w:color="auto"/>
          <w:lang w:val="en-US" w:eastAsia="zh-CN"/>
        </w:rPr>
        <w:t>第二项规定的依法从轻或者减轻行政处罚的情形。</w:t>
      </w:r>
      <w:r>
        <w:rPr>
          <w:rFonts w:hint="eastAsia" w:ascii="仿宋_GB2312" w:hAnsi="仿宋_GB2312" w:eastAsia="仿宋_GB2312" w:cs="仿宋_GB2312"/>
          <w:bCs/>
          <w:strike w:val="0"/>
          <w:dstrike w:val="0"/>
          <w:color w:val="auto"/>
          <w:sz w:val="32"/>
          <w:szCs w:val="32"/>
          <w:lang w:val="en-US" w:eastAsia="zh-CN"/>
        </w:rPr>
        <w:t>依据《中华人民共和国行政处罚法》第三十二条第一款第一项及第五条、第六条的规定，</w:t>
      </w:r>
      <w:r>
        <w:rPr>
          <w:rFonts w:hint="eastAsia" w:ascii="仿宋_GB2312" w:hAnsi="仿宋_GB2312" w:eastAsia="仿宋_GB2312" w:cs="仿宋_GB2312"/>
          <w:b w:val="0"/>
          <w:bCs w:val="0"/>
          <w:color w:val="auto"/>
          <w:sz w:val="32"/>
          <w:szCs w:val="32"/>
          <w:u w:val="none"/>
          <w:lang w:val="en-US" w:eastAsia="zh-CN"/>
        </w:rPr>
        <w:t>我局决定</w:t>
      </w:r>
      <w:r>
        <w:rPr>
          <w:rFonts w:hint="eastAsia" w:ascii="仿宋_GB2312" w:hAnsi="仿宋_GB2312" w:eastAsia="仿宋_GB2312" w:cs="仿宋_GB2312"/>
          <w:bCs/>
          <w:strike w:val="0"/>
          <w:dstrike w:val="0"/>
          <w:color w:val="auto"/>
          <w:sz w:val="32"/>
          <w:szCs w:val="32"/>
          <w:lang w:val="en-US" w:eastAsia="zh-CN"/>
        </w:rPr>
        <w:t xml:space="preserve">对当事人从轻行政处罚。 </w:t>
      </w:r>
    </w:p>
    <w:p w14:paraId="119DCA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Cs/>
          <w:strike w:val="0"/>
          <w:dstrike w:val="0"/>
          <w:color w:val="auto"/>
          <w:sz w:val="32"/>
          <w:szCs w:val="32"/>
          <w:highlight w:val="none"/>
          <w:lang w:val="en-US" w:eastAsia="zh-CN"/>
        </w:rPr>
        <w:t xml:space="preserve"> </w:t>
      </w:r>
      <w:r>
        <w:rPr>
          <w:rFonts w:hint="eastAsia" w:ascii="仿宋_GB2312" w:hAnsi="仿宋_GB2312" w:eastAsia="仿宋_GB2312" w:cs="仿宋_GB2312"/>
          <w:bCs/>
          <w:color w:val="auto"/>
          <w:sz w:val="32"/>
          <w:szCs w:val="32"/>
          <w:lang w:val="en-US" w:eastAsia="zh-CN"/>
        </w:rPr>
        <w:t>对于当事人</w:t>
      </w:r>
      <w:r>
        <w:rPr>
          <w:rFonts w:hint="eastAsia" w:eastAsia="仿宋_GB2312"/>
          <w:color w:val="auto"/>
          <w:sz w:val="32"/>
          <w:szCs w:val="32"/>
          <w:u w:val="none"/>
          <w:lang w:eastAsia="zh-CN"/>
        </w:rPr>
        <w:t>生产经营标签标识不符合规定的食品</w:t>
      </w:r>
      <w:r>
        <w:rPr>
          <w:rFonts w:hint="eastAsia" w:ascii="仿宋_GB2312" w:hAnsi="仿宋_GB2312" w:eastAsia="仿宋_GB2312" w:cs="仿宋_GB2312"/>
          <w:color w:val="auto"/>
          <w:spacing w:val="0"/>
          <w:sz w:val="32"/>
          <w:szCs w:val="32"/>
          <w:lang w:val="en-US" w:eastAsia="zh-CN"/>
        </w:rPr>
        <w:t>的行为</w:t>
      </w:r>
      <w:r>
        <w:rPr>
          <w:rFonts w:hint="eastAsia" w:ascii="仿宋_GB2312" w:hAnsi="仿宋_GB2312" w:eastAsia="仿宋_GB2312" w:cs="仿宋_GB2312"/>
          <w:bCs/>
          <w:color w:val="auto"/>
          <w:sz w:val="32"/>
          <w:szCs w:val="32"/>
          <w:lang w:eastAsia="zh-CN"/>
        </w:rPr>
        <w:t>，依据《中华人民共和国食品安全法》第一百二十五条第一款第二项的规定，</w:t>
      </w:r>
      <w:r>
        <w:rPr>
          <w:rFonts w:hint="eastAsia" w:ascii="仿宋_GB2312" w:hAnsi="仿宋_GB2312" w:eastAsia="仿宋_GB2312" w:cs="仿宋_GB2312"/>
          <w:b w:val="0"/>
          <w:bCs w:val="0"/>
          <w:color w:val="auto"/>
          <w:sz w:val="32"/>
          <w:szCs w:val="32"/>
          <w:u w:val="none"/>
          <w:lang w:val="en-US" w:eastAsia="zh-CN"/>
        </w:rPr>
        <w:t>我局决定</w:t>
      </w:r>
      <w:r>
        <w:rPr>
          <w:rFonts w:hint="eastAsia" w:ascii="仿宋_GB2312" w:hAnsi="仿宋_GB2312" w:eastAsia="仿宋_GB2312" w:cs="仿宋_GB2312"/>
          <w:color w:val="auto"/>
          <w:sz w:val="32"/>
          <w:szCs w:val="32"/>
          <w:shd w:val="clear" w:color="auto" w:fill="FFFFFF"/>
        </w:rPr>
        <w:t>给予</w:t>
      </w:r>
      <w:r>
        <w:rPr>
          <w:rFonts w:hint="eastAsia" w:ascii="仿宋_GB2312" w:hAnsi="仿宋_GB2312" w:eastAsia="仿宋_GB2312" w:cs="仿宋_GB2312"/>
          <w:color w:val="auto"/>
          <w:sz w:val="32"/>
          <w:szCs w:val="32"/>
          <w:shd w:val="clear" w:color="auto" w:fill="FFFFFF"/>
          <w:lang w:eastAsia="zh-CN"/>
        </w:rPr>
        <w:t>当事人没收违法所得</w:t>
      </w:r>
      <w:r>
        <w:rPr>
          <w:rFonts w:hint="eastAsia" w:ascii="仿宋_GB2312" w:hAnsi="仿宋_GB2312" w:eastAsia="仿宋_GB2312" w:cs="仿宋_GB2312"/>
          <w:color w:val="auto"/>
          <w:sz w:val="32"/>
          <w:szCs w:val="32"/>
          <w:shd w:val="clear" w:color="auto" w:fill="FFFFFF"/>
          <w:lang w:val="en-US" w:eastAsia="zh-CN"/>
        </w:rPr>
        <w:t>228.06元</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z w:val="32"/>
          <w:szCs w:val="32"/>
          <w:shd w:val="clear" w:color="auto" w:fill="FFFFFF"/>
        </w:rPr>
        <w:t>罚款</w:t>
      </w:r>
      <w:r>
        <w:rPr>
          <w:rFonts w:hint="eastAsia" w:ascii="仿宋_GB2312" w:hAnsi="仿宋_GB2312" w:eastAsia="仿宋_GB2312" w:cs="仿宋_GB2312"/>
          <w:color w:val="auto"/>
          <w:sz w:val="32"/>
          <w:szCs w:val="32"/>
          <w:shd w:val="clear" w:color="auto" w:fill="FFFFFF"/>
          <w:lang w:val="en-US" w:eastAsia="zh-CN"/>
        </w:rPr>
        <w:t>5000</w:t>
      </w:r>
      <w:r>
        <w:rPr>
          <w:rFonts w:hint="eastAsia" w:ascii="仿宋_GB2312" w:hAnsi="仿宋_GB2312" w:eastAsia="仿宋_GB2312" w:cs="仿宋_GB2312"/>
          <w:color w:val="auto"/>
          <w:sz w:val="32"/>
          <w:szCs w:val="32"/>
          <w:shd w:val="clear" w:color="auto" w:fill="FFFFFF"/>
          <w:lang w:eastAsia="zh-CN"/>
        </w:rPr>
        <w:t>元</w:t>
      </w:r>
      <w:r>
        <w:rPr>
          <w:rFonts w:hint="eastAsia" w:ascii="仿宋_GB2312" w:hAnsi="仿宋_GB2312" w:eastAsia="仿宋_GB2312" w:cs="仿宋_GB2312"/>
          <w:color w:val="auto"/>
          <w:sz w:val="32"/>
          <w:szCs w:val="32"/>
          <w:shd w:val="clear" w:color="auto" w:fill="FFFFFF"/>
        </w:rPr>
        <w:t>的行政处罚。</w:t>
      </w:r>
    </w:p>
    <w:p w14:paraId="70A8DA4A">
      <w:pPr>
        <w:pStyle w:val="2"/>
        <w:keepNext w:val="0"/>
        <w:keepLines w:val="0"/>
        <w:pageBreakBefore w:val="0"/>
        <w:kinsoku/>
        <w:wordWrap/>
        <w:overflowPunct/>
        <w:topLinePunct w:val="0"/>
        <w:bidi w:val="0"/>
        <w:snapToGrid/>
        <w:spacing w:line="560" w:lineRule="exact"/>
        <w:ind w:firstLine="640" w:firstLineChars="200"/>
        <w:jc w:val="both"/>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bidi="ar-SA"/>
        </w:rPr>
        <w:t>上述罚没款合计5228.06元。</w:t>
      </w:r>
      <w:r>
        <w:rPr>
          <w:rFonts w:hint="eastAsia" w:ascii="仿宋_GB2312" w:hAnsi="仿宋_GB2312" w:eastAsia="仿宋_GB2312" w:cs="仿宋_GB2312"/>
          <w:color w:val="auto"/>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rPr>
        <w:t xml:space="preserve"> </w:t>
      </w:r>
    </w:p>
    <w:p w14:paraId="0B6F41EF">
      <w:pPr>
        <w:pStyle w:val="3"/>
        <w:keepNext w:val="0"/>
        <w:keepLines w:val="0"/>
        <w:pageBreakBefore w:val="0"/>
        <w:widowControl w:val="0"/>
        <w:tabs>
          <w:tab w:val="left" w:pos="8395"/>
        </w:tabs>
        <w:kinsoku/>
        <w:wordWrap/>
        <w:overflowPunct/>
        <w:topLinePunct w:val="0"/>
        <w:bidi w:val="0"/>
        <w:snapToGrid/>
        <w:spacing w:line="560" w:lineRule="exact"/>
        <w:ind w:firstLine="627" w:firstLineChars="196"/>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当事人应当自收到本行政处罚决定书之日起十五日内，凭《广西壮族自治区非税收入电子缴款通知书》到中国建设银行缴纳罚</w:t>
      </w:r>
      <w:r>
        <w:rPr>
          <w:rFonts w:hint="eastAsia" w:ascii="仿宋_GB2312" w:hAnsi="仿宋_GB2312" w:eastAsia="仿宋_GB2312" w:cs="仿宋_GB2312"/>
          <w:bCs/>
          <w:color w:val="auto"/>
          <w:sz w:val="32"/>
          <w:szCs w:val="32"/>
          <w:lang w:eastAsia="zh-CN"/>
        </w:rPr>
        <w:t>没</w:t>
      </w:r>
      <w:r>
        <w:rPr>
          <w:rFonts w:hint="eastAsia" w:ascii="仿宋_GB2312" w:hAnsi="仿宋_GB2312" w:eastAsia="仿宋_GB2312" w:cs="仿宋_GB2312"/>
          <w:bCs/>
          <w:color w:val="auto"/>
          <w:sz w:val="32"/>
          <w:szCs w:val="32"/>
        </w:rPr>
        <w:t>款。逾期不缴纳罚款的，依据《中华人民共和国行政处罚法》第七十二条的规定，我局将每日按罚款数额的百分之三加处罚款，并依法申请人民法院强制执行。</w:t>
      </w:r>
    </w:p>
    <w:p w14:paraId="0C0A0ECB">
      <w:pPr>
        <w:pStyle w:val="3"/>
        <w:keepNext w:val="0"/>
        <w:keepLines w:val="0"/>
        <w:pageBreakBefore w:val="0"/>
        <w:widowControl w:val="0"/>
        <w:tabs>
          <w:tab w:val="left" w:pos="8395"/>
        </w:tabs>
        <w:kinsoku/>
        <w:wordWrap/>
        <w:overflowPunct/>
        <w:topLinePunct w:val="0"/>
        <w:bidi w:val="0"/>
        <w:snapToGrid/>
        <w:spacing w:line="560" w:lineRule="exact"/>
        <w:ind w:firstLine="627" w:firstLineChars="196"/>
        <w:jc w:val="both"/>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bCs/>
          <w:color w:val="auto"/>
          <w:sz w:val="32"/>
          <w:szCs w:val="32"/>
          <w:u w:val="none" w:color="auto"/>
        </w:rPr>
        <w:t>当事人如不服本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处罚决定，可在接到本</w:t>
      </w:r>
      <w:r>
        <w:rPr>
          <w:rFonts w:hint="eastAsia" w:ascii="仿宋_GB2312" w:hAnsi="仿宋_GB2312" w:eastAsia="仿宋_GB2312" w:cs="仿宋_GB2312"/>
          <w:bCs/>
          <w:color w:val="auto"/>
          <w:sz w:val="32"/>
          <w:szCs w:val="32"/>
          <w:u w:val="none" w:color="auto"/>
          <w:lang w:eastAsia="zh-CN"/>
        </w:rPr>
        <w:t>行政</w:t>
      </w:r>
      <w:r>
        <w:rPr>
          <w:rFonts w:hint="eastAsia" w:ascii="仿宋_GB2312" w:hAnsi="仿宋_GB2312" w:eastAsia="仿宋_GB2312" w:cs="仿宋_GB2312"/>
          <w:bCs/>
          <w:color w:val="auto"/>
          <w:sz w:val="32"/>
          <w:szCs w:val="32"/>
          <w:u w:val="none" w:color="auto"/>
        </w:rPr>
        <w:t>处罚决定书之日起60日内向柳州市柳北区人民政府申请行政复议，也可以于6个月内依法向柳州市柳</w:t>
      </w:r>
      <w:r>
        <w:rPr>
          <w:rFonts w:hint="eastAsia" w:ascii="仿宋_GB2312" w:hAnsi="仿宋_GB2312" w:eastAsia="仿宋_GB2312" w:cs="仿宋_GB2312"/>
          <w:bCs/>
          <w:color w:val="auto"/>
          <w:sz w:val="32"/>
          <w:szCs w:val="32"/>
          <w:u w:val="none" w:color="auto"/>
          <w:lang w:eastAsia="zh-CN"/>
        </w:rPr>
        <w:t>南</w:t>
      </w:r>
      <w:r>
        <w:rPr>
          <w:rFonts w:hint="eastAsia" w:ascii="仿宋_GB2312" w:hAnsi="仿宋_GB2312" w:eastAsia="仿宋_GB2312" w:cs="仿宋_GB2312"/>
          <w:bCs/>
          <w:color w:val="auto"/>
          <w:sz w:val="32"/>
          <w:szCs w:val="32"/>
          <w:u w:val="none" w:color="auto"/>
        </w:rPr>
        <w:t>区人民法院提起行政诉讼。申请行政复议或者提起行政诉讼期间，行政处罚不停止执</w:t>
      </w:r>
      <w:r>
        <w:rPr>
          <w:rFonts w:hint="eastAsia" w:ascii="仿宋_GB2312" w:hAnsi="仿宋_GB2312" w:eastAsia="仿宋_GB2312" w:cs="仿宋_GB2312"/>
          <w:bCs/>
          <w:color w:val="auto"/>
          <w:sz w:val="32"/>
          <w:szCs w:val="32"/>
          <w:u w:val="none" w:color="auto"/>
          <w:lang w:eastAsia="zh-CN"/>
        </w:rPr>
        <w:t>行。</w:t>
      </w:r>
      <w:r>
        <w:rPr>
          <w:rFonts w:hint="eastAsia" w:ascii="仿宋_GB2312" w:hAnsi="仿宋_GB2312" w:eastAsia="仿宋_GB2312" w:cs="仿宋_GB2312"/>
          <w:b/>
          <w:color w:val="auto"/>
          <w:sz w:val="32"/>
          <w:szCs w:val="32"/>
          <w:u w:val="none" w:color="auto"/>
        </w:rPr>
        <w:tab/>
      </w:r>
    </w:p>
    <w:p w14:paraId="74AF5BA8">
      <w:pPr>
        <w:pStyle w:val="2"/>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仿宋_GB2312"/>
          <w:color w:val="auto"/>
          <w:sz w:val="32"/>
          <w:szCs w:val="32"/>
          <w:lang w:eastAsia="zh-CN"/>
        </w:rPr>
      </w:pPr>
    </w:p>
    <w:p w14:paraId="0561D8C8">
      <w:pPr>
        <w:keepNext w:val="0"/>
        <w:keepLines w:val="0"/>
        <w:pageBreakBefore w:val="0"/>
        <w:kinsoku/>
        <w:wordWrap/>
        <w:overflowPunct/>
        <w:topLinePunct w:val="0"/>
        <w:bidi w:val="0"/>
        <w:snapToGrid/>
        <w:spacing w:line="560" w:lineRule="exact"/>
        <w:ind w:right="64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p>
    <w:p w14:paraId="21179EEB">
      <w:pPr>
        <w:keepNext w:val="0"/>
        <w:keepLines w:val="0"/>
        <w:pageBreakBefore w:val="0"/>
        <w:kinsoku/>
        <w:wordWrap/>
        <w:overflowPunct/>
        <w:topLinePunct w:val="0"/>
        <w:bidi w:val="0"/>
        <w:snapToGrid/>
        <w:spacing w:line="560" w:lineRule="exact"/>
        <w:ind w:right="640" w:firstLine="601"/>
        <w:jc w:val="right"/>
        <w:textAlignment w:val="auto"/>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柳州市柳北区</w:t>
      </w:r>
      <w:r>
        <w:rPr>
          <w:rFonts w:hint="eastAsia" w:ascii="Times New Roman" w:hAnsi="Times New Roman" w:eastAsia="仿宋_GB2312" w:cs="仿宋"/>
          <w:color w:val="auto"/>
          <w:sz w:val="32"/>
          <w:szCs w:val="32"/>
        </w:rPr>
        <w:t xml:space="preserve">市场监督管理局    </w:t>
      </w:r>
    </w:p>
    <w:p w14:paraId="01A7660A">
      <w:pPr>
        <w:keepNext w:val="0"/>
        <w:keepLines w:val="0"/>
        <w:pageBreakBefore w:val="0"/>
        <w:kinsoku/>
        <w:wordWrap/>
        <w:overflowPunct/>
        <w:topLinePunct w:val="0"/>
        <w:bidi w:val="0"/>
        <w:snapToGrid/>
        <w:spacing w:line="560" w:lineRule="exact"/>
        <w:ind w:right="1280" w:firstLine="600"/>
        <w:jc w:val="center"/>
        <w:textAlignment w:val="auto"/>
        <w:rPr>
          <w:rFonts w:hint="eastAsia" w:ascii="仿宋_GB2312" w:hAnsi="Times New Roman" w:eastAsia="仿宋_GB2312" w:cs="仿宋"/>
          <w:color w:val="auto"/>
          <w:sz w:val="32"/>
          <w:szCs w:val="32"/>
        </w:rPr>
      </w:pPr>
      <w:r>
        <w:rPr>
          <w:rFonts w:hint="eastAsia" w:ascii="仿宋_GB2312" w:hAnsi="Times New Roman" w:eastAsia="仿宋_GB2312" w:cs="仿宋"/>
          <w:color w:val="auto"/>
          <w:sz w:val="32"/>
          <w:szCs w:val="32"/>
          <w:lang w:val="en-US" w:eastAsia="zh-CN"/>
        </w:rPr>
        <w:t xml:space="preserve">                        2025</w:t>
      </w:r>
      <w:r>
        <w:rPr>
          <w:rFonts w:hint="eastAsia" w:ascii="仿宋_GB2312" w:hAnsi="Times New Roman" w:eastAsia="仿宋_GB2312" w:cs="仿宋"/>
          <w:color w:val="auto"/>
          <w:sz w:val="32"/>
          <w:szCs w:val="32"/>
        </w:rPr>
        <w:t>年</w:t>
      </w:r>
      <w:r>
        <w:rPr>
          <w:rFonts w:hint="eastAsia" w:ascii="仿宋_GB2312" w:hAnsi="Times New Roman" w:eastAsia="仿宋_GB2312" w:cs="仿宋"/>
          <w:color w:val="auto"/>
          <w:sz w:val="32"/>
          <w:szCs w:val="32"/>
          <w:lang w:val="en-US" w:eastAsia="zh-CN"/>
        </w:rPr>
        <w:t>12</w:t>
      </w:r>
      <w:r>
        <w:rPr>
          <w:rFonts w:hint="eastAsia" w:ascii="仿宋_GB2312" w:hAnsi="Times New Roman" w:eastAsia="仿宋_GB2312" w:cs="仿宋"/>
          <w:color w:val="auto"/>
          <w:sz w:val="32"/>
          <w:szCs w:val="32"/>
        </w:rPr>
        <w:t>月</w:t>
      </w:r>
      <w:r>
        <w:rPr>
          <w:rFonts w:hint="eastAsia" w:ascii="仿宋_GB2312" w:hAnsi="Times New Roman" w:eastAsia="仿宋_GB2312" w:cs="仿宋"/>
          <w:color w:val="auto"/>
          <w:sz w:val="32"/>
          <w:szCs w:val="32"/>
          <w:lang w:val="en-US" w:eastAsia="zh-CN"/>
        </w:rPr>
        <w:t>12</w:t>
      </w:r>
      <w:r>
        <w:rPr>
          <w:rFonts w:hint="eastAsia" w:ascii="仿宋_GB2312" w:hAnsi="Times New Roman" w:eastAsia="仿宋_GB2312" w:cs="仿宋"/>
          <w:color w:val="auto"/>
          <w:sz w:val="32"/>
          <w:szCs w:val="32"/>
        </w:rPr>
        <w:t xml:space="preserve">日  </w:t>
      </w:r>
    </w:p>
    <w:p w14:paraId="5C08AC95">
      <w:pPr>
        <w:pStyle w:val="2"/>
        <w:keepNext w:val="0"/>
        <w:keepLines w:val="0"/>
        <w:pageBreakBefore w:val="0"/>
        <w:kinsoku/>
        <w:wordWrap/>
        <w:overflowPunct/>
        <w:topLinePunct w:val="0"/>
        <w:bidi w:val="0"/>
        <w:snapToGrid/>
        <w:spacing w:line="560" w:lineRule="exact"/>
        <w:rPr>
          <w:rFonts w:hint="eastAsia" w:ascii="仿宋_GB2312" w:hAnsi="Times New Roman" w:eastAsia="仿宋_GB2312" w:cs="仿宋"/>
          <w:color w:val="auto"/>
          <w:sz w:val="32"/>
          <w:szCs w:val="32"/>
        </w:rPr>
      </w:pPr>
    </w:p>
    <w:p w14:paraId="61A883B5">
      <w:pPr>
        <w:pStyle w:val="2"/>
        <w:keepNext w:val="0"/>
        <w:keepLines w:val="0"/>
        <w:pageBreakBefore w:val="0"/>
        <w:kinsoku/>
        <w:wordWrap/>
        <w:overflowPunct/>
        <w:topLinePunct w:val="0"/>
        <w:bidi w:val="0"/>
        <w:snapToGrid/>
        <w:spacing w:line="440" w:lineRule="exact"/>
        <w:rPr>
          <w:rFonts w:hint="eastAsia" w:ascii="仿宋_GB2312" w:hAnsi="Times New Roman" w:eastAsia="仿宋_GB2312" w:cs="仿宋"/>
          <w:color w:val="auto"/>
          <w:sz w:val="32"/>
          <w:szCs w:val="32"/>
        </w:rPr>
      </w:pPr>
    </w:p>
    <w:p w14:paraId="7DDFBFE5">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06F13A39">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76B84CDB">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9B27D4A">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178CD7A8">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5BF1016E">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36AAE289">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黑体" w:hAnsi="黑体" w:eastAsia="黑体"/>
          <w:color w:val="auto"/>
          <w:spacing w:val="-16"/>
        </w:rPr>
      </w:pPr>
    </w:p>
    <w:p w14:paraId="691F840A">
      <w:pPr>
        <w:pStyle w:val="3"/>
        <w:keepNext w:val="0"/>
        <w:keepLines w:val="0"/>
        <w:pageBreakBefore w:val="0"/>
        <w:kinsoku/>
        <w:wordWrap/>
        <w:overflowPunct/>
        <w:topLinePunct w:val="0"/>
        <w:bidi w:val="0"/>
        <w:snapToGrid/>
        <w:spacing w:before="1" w:beforeLines="0" w:line="440" w:lineRule="exact"/>
        <w:jc w:val="left"/>
        <w:textAlignment w:val="auto"/>
        <w:rPr>
          <w:rFonts w:hint="eastAsia" w:ascii="Times New Roman" w:hAnsi="Times New Roman" w:eastAsia="仿宋_GB2312" w:cs="Mongolian Baiti"/>
          <w:color w:val="auto"/>
          <w:sz w:val="32"/>
          <w:szCs w:val="32"/>
          <w:u w:val="single"/>
        </w:rPr>
      </w:pPr>
      <w:r>
        <w:rPr>
          <w:rFonts w:hint="eastAsia" w:ascii="黑体" w:hAnsi="黑体" w:eastAsia="黑体"/>
          <w:color w:val="auto"/>
          <w:spacing w:val="-16"/>
        </w:rPr>
        <w:t>（市场监督管理部门将依法向社会公开行政处罚决定信息）</w:t>
      </w:r>
    </w:p>
    <w:p w14:paraId="793975B0">
      <w:pPr>
        <w:keepNext w:val="0"/>
        <w:keepLines w:val="0"/>
        <w:pageBreakBefore w:val="0"/>
        <w:kinsoku/>
        <w:wordWrap/>
        <w:overflowPunct/>
        <w:topLinePunct w:val="0"/>
        <w:bidi w:val="0"/>
        <w:snapToGrid/>
        <w:spacing w:line="440" w:lineRule="exact"/>
        <w:textAlignment w:val="auto"/>
        <w:rPr>
          <w:color w:val="auto"/>
          <w:sz w:val="32"/>
          <w:szCs w:val="32"/>
        </w:rPr>
      </w:pPr>
      <w:r>
        <w:rPr>
          <w:rFonts w:ascii="Times New Roman" w:hAnsi="Times New Roman" w:eastAsia="仿宋_GB2312"/>
          <w:color w:val="auto"/>
          <w:sz w:val="32"/>
          <w:szCs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none"/>
          <w:lang w:eastAsia="zh-CN"/>
        </w:rPr>
        <w:t>三</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none"/>
          <w:lang w:eastAsia="zh-CN"/>
        </w:rPr>
        <w:t>一</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lang w:eastAsia="zh-CN"/>
        </w:rPr>
        <w:t>一份</w:t>
      </w:r>
      <w:r>
        <w:rPr>
          <w:rFonts w:hint="eastAsia" w:ascii="仿宋_GB2312" w:hAnsi="仿宋_GB2312" w:eastAsia="仿宋_GB2312" w:cs="仿宋_GB2312"/>
          <w:color w:val="auto"/>
          <w:sz w:val="32"/>
          <w:szCs w:val="32"/>
        </w:rPr>
        <w:t>办案单位留存</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CF1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585CC">
                          <w:pPr>
                            <w:pStyle w:val="4"/>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C585CC">
                    <w:pPr>
                      <w:pStyle w:val="4"/>
                      <w:rPr>
                        <w:sz w:val="22"/>
                        <w:szCs w:val="36"/>
                      </w:rPr>
                    </w:pPr>
                    <w:r>
                      <w:rPr>
                        <w:sz w:val="22"/>
                        <w:szCs w:val="36"/>
                      </w:rPr>
                      <w:t xml:space="preserve">第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页 共 </w:t>
                    </w:r>
                    <w:r>
                      <w:rPr>
                        <w:sz w:val="22"/>
                        <w:szCs w:val="36"/>
                      </w:rPr>
                      <w:fldChar w:fldCharType="begin"/>
                    </w:r>
                    <w:r>
                      <w:rPr>
                        <w:sz w:val="22"/>
                        <w:szCs w:val="36"/>
                      </w:rPr>
                      <w:instrText xml:space="preserve"> NUMPAGES  \* MERGEFORMAT </w:instrText>
                    </w:r>
                    <w:r>
                      <w:rPr>
                        <w:sz w:val="22"/>
                        <w:szCs w:val="36"/>
                      </w:rPr>
                      <w:fldChar w:fldCharType="separate"/>
                    </w:r>
                    <w:r>
                      <w:rPr>
                        <w:sz w:val="22"/>
                        <w:szCs w:val="36"/>
                      </w:rPr>
                      <w:t>5</w:t>
                    </w:r>
                    <w:r>
                      <w:rPr>
                        <w:sz w:val="22"/>
                        <w:szCs w:val="36"/>
                      </w:rPr>
                      <w:fldChar w:fldCharType="end"/>
                    </w:r>
                    <w:r>
                      <w:rPr>
                        <w:sz w:val="22"/>
                        <w:szCs w:val="36"/>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mI5Nzc3ZDIzZDdkYzIwN2Q5OTA4ZmZiODlhNWUifQ=="/>
    <w:docVar w:name="KSO_WPS_MARK_KEY" w:val="ea5c78d4-87cf-4dd3-8a3e-a1e19f7715e5"/>
  </w:docVars>
  <w:rsids>
    <w:rsidRoot w:val="00000000"/>
    <w:rsid w:val="016A347B"/>
    <w:rsid w:val="02541B61"/>
    <w:rsid w:val="02B16677"/>
    <w:rsid w:val="02C96B46"/>
    <w:rsid w:val="04A732AF"/>
    <w:rsid w:val="04F22DDB"/>
    <w:rsid w:val="04F53EA0"/>
    <w:rsid w:val="061A2CFA"/>
    <w:rsid w:val="06241521"/>
    <w:rsid w:val="062478C3"/>
    <w:rsid w:val="064050F4"/>
    <w:rsid w:val="064E7A50"/>
    <w:rsid w:val="06823AB2"/>
    <w:rsid w:val="077A4051"/>
    <w:rsid w:val="08832305"/>
    <w:rsid w:val="0A025FF9"/>
    <w:rsid w:val="0AA61F2C"/>
    <w:rsid w:val="0AD96E3F"/>
    <w:rsid w:val="0B756CA4"/>
    <w:rsid w:val="0B790AC0"/>
    <w:rsid w:val="0BB743C6"/>
    <w:rsid w:val="0BF42E58"/>
    <w:rsid w:val="0C8D0F7C"/>
    <w:rsid w:val="0DFF5585"/>
    <w:rsid w:val="0E586CD2"/>
    <w:rsid w:val="0EF1220A"/>
    <w:rsid w:val="0EF63EBF"/>
    <w:rsid w:val="0FCE4B75"/>
    <w:rsid w:val="101B23FC"/>
    <w:rsid w:val="10B0731E"/>
    <w:rsid w:val="10B36ECA"/>
    <w:rsid w:val="10D1683B"/>
    <w:rsid w:val="10FD5E9D"/>
    <w:rsid w:val="111343CC"/>
    <w:rsid w:val="11440BE5"/>
    <w:rsid w:val="116F3C27"/>
    <w:rsid w:val="12930265"/>
    <w:rsid w:val="13714672"/>
    <w:rsid w:val="14075E37"/>
    <w:rsid w:val="143D2AC1"/>
    <w:rsid w:val="15AF4F21"/>
    <w:rsid w:val="15B7232D"/>
    <w:rsid w:val="16035473"/>
    <w:rsid w:val="167B3370"/>
    <w:rsid w:val="16D26242"/>
    <w:rsid w:val="16D9323E"/>
    <w:rsid w:val="179802C4"/>
    <w:rsid w:val="17A23D36"/>
    <w:rsid w:val="18A90101"/>
    <w:rsid w:val="18D92F68"/>
    <w:rsid w:val="19412584"/>
    <w:rsid w:val="197079DD"/>
    <w:rsid w:val="199B5E35"/>
    <w:rsid w:val="1A805353"/>
    <w:rsid w:val="1B0F6F0E"/>
    <w:rsid w:val="1B611A21"/>
    <w:rsid w:val="1D297C66"/>
    <w:rsid w:val="1E8C21A0"/>
    <w:rsid w:val="1F2D0BF9"/>
    <w:rsid w:val="1FF770AA"/>
    <w:rsid w:val="2023144C"/>
    <w:rsid w:val="203330E1"/>
    <w:rsid w:val="21016FB2"/>
    <w:rsid w:val="216E53E7"/>
    <w:rsid w:val="217F3DB2"/>
    <w:rsid w:val="219E52FA"/>
    <w:rsid w:val="22432092"/>
    <w:rsid w:val="22772AC9"/>
    <w:rsid w:val="22E3162C"/>
    <w:rsid w:val="23241235"/>
    <w:rsid w:val="233E1DDF"/>
    <w:rsid w:val="240065CD"/>
    <w:rsid w:val="245D7719"/>
    <w:rsid w:val="2499461A"/>
    <w:rsid w:val="24CE7073"/>
    <w:rsid w:val="25630683"/>
    <w:rsid w:val="25A65A51"/>
    <w:rsid w:val="260B417C"/>
    <w:rsid w:val="261B3491"/>
    <w:rsid w:val="26312EA6"/>
    <w:rsid w:val="269375FB"/>
    <w:rsid w:val="26B84614"/>
    <w:rsid w:val="26CE352F"/>
    <w:rsid w:val="27353013"/>
    <w:rsid w:val="2795682C"/>
    <w:rsid w:val="27AC7A9A"/>
    <w:rsid w:val="28595077"/>
    <w:rsid w:val="2892191C"/>
    <w:rsid w:val="28C50E71"/>
    <w:rsid w:val="28DB7AC6"/>
    <w:rsid w:val="291C1880"/>
    <w:rsid w:val="291E004E"/>
    <w:rsid w:val="2A443FBA"/>
    <w:rsid w:val="2A895335"/>
    <w:rsid w:val="2BB027FE"/>
    <w:rsid w:val="2BF92F32"/>
    <w:rsid w:val="2C0B1233"/>
    <w:rsid w:val="2C761602"/>
    <w:rsid w:val="2CAB21C1"/>
    <w:rsid w:val="2CB35CAF"/>
    <w:rsid w:val="2D122D03"/>
    <w:rsid w:val="2D5B273B"/>
    <w:rsid w:val="2E200339"/>
    <w:rsid w:val="2E6C1A85"/>
    <w:rsid w:val="2E860788"/>
    <w:rsid w:val="2EA71FFD"/>
    <w:rsid w:val="2F064D76"/>
    <w:rsid w:val="2FA304B5"/>
    <w:rsid w:val="2FDD7BBA"/>
    <w:rsid w:val="2FFF534B"/>
    <w:rsid w:val="305F11FB"/>
    <w:rsid w:val="30EC0EA4"/>
    <w:rsid w:val="31674969"/>
    <w:rsid w:val="31892082"/>
    <w:rsid w:val="31A42251"/>
    <w:rsid w:val="32491A0D"/>
    <w:rsid w:val="326A2A2B"/>
    <w:rsid w:val="326D0948"/>
    <w:rsid w:val="32BD19CC"/>
    <w:rsid w:val="331C0520"/>
    <w:rsid w:val="335608C6"/>
    <w:rsid w:val="34657618"/>
    <w:rsid w:val="348979BE"/>
    <w:rsid w:val="34DA5145"/>
    <w:rsid w:val="3538685D"/>
    <w:rsid w:val="358024D4"/>
    <w:rsid w:val="361779AA"/>
    <w:rsid w:val="38850644"/>
    <w:rsid w:val="38982C55"/>
    <w:rsid w:val="39F913A9"/>
    <w:rsid w:val="3AB55594"/>
    <w:rsid w:val="3B8A40BE"/>
    <w:rsid w:val="3BC90719"/>
    <w:rsid w:val="3C52023A"/>
    <w:rsid w:val="3DCB426D"/>
    <w:rsid w:val="3E3E1AA8"/>
    <w:rsid w:val="3F27452A"/>
    <w:rsid w:val="3F32479F"/>
    <w:rsid w:val="404A3387"/>
    <w:rsid w:val="40BB77E8"/>
    <w:rsid w:val="414C642D"/>
    <w:rsid w:val="41B44B58"/>
    <w:rsid w:val="4218487C"/>
    <w:rsid w:val="421B0F77"/>
    <w:rsid w:val="42201C89"/>
    <w:rsid w:val="434B5EF3"/>
    <w:rsid w:val="44B2026F"/>
    <w:rsid w:val="45117DDD"/>
    <w:rsid w:val="456D29DF"/>
    <w:rsid w:val="459B4B14"/>
    <w:rsid w:val="47E51E85"/>
    <w:rsid w:val="491E2A4E"/>
    <w:rsid w:val="494F1CD3"/>
    <w:rsid w:val="49B36A6C"/>
    <w:rsid w:val="49CF7426"/>
    <w:rsid w:val="4AB0699D"/>
    <w:rsid w:val="4AE50836"/>
    <w:rsid w:val="4CDF7201"/>
    <w:rsid w:val="4D49197D"/>
    <w:rsid w:val="4D934EF9"/>
    <w:rsid w:val="4E675CA0"/>
    <w:rsid w:val="4E933C6D"/>
    <w:rsid w:val="4EF038F7"/>
    <w:rsid w:val="4FDA1433"/>
    <w:rsid w:val="50550198"/>
    <w:rsid w:val="505B02E5"/>
    <w:rsid w:val="507535F6"/>
    <w:rsid w:val="507A200C"/>
    <w:rsid w:val="507E45E1"/>
    <w:rsid w:val="50B30973"/>
    <w:rsid w:val="510123FD"/>
    <w:rsid w:val="51CD7431"/>
    <w:rsid w:val="51E46AE7"/>
    <w:rsid w:val="526D277E"/>
    <w:rsid w:val="52D518F2"/>
    <w:rsid w:val="52D74DF5"/>
    <w:rsid w:val="53C36AC1"/>
    <w:rsid w:val="53DF57FB"/>
    <w:rsid w:val="53FB6E47"/>
    <w:rsid w:val="544B5FDC"/>
    <w:rsid w:val="55EC5708"/>
    <w:rsid w:val="55F77A24"/>
    <w:rsid w:val="5714516A"/>
    <w:rsid w:val="57391B27"/>
    <w:rsid w:val="585C2D7F"/>
    <w:rsid w:val="58C470AF"/>
    <w:rsid w:val="5B490F9D"/>
    <w:rsid w:val="5BBC0880"/>
    <w:rsid w:val="5C435D6C"/>
    <w:rsid w:val="5F697E0F"/>
    <w:rsid w:val="5FB83932"/>
    <w:rsid w:val="5FDC58EE"/>
    <w:rsid w:val="60EB3FF3"/>
    <w:rsid w:val="6154443F"/>
    <w:rsid w:val="617321F1"/>
    <w:rsid w:val="61D76693"/>
    <w:rsid w:val="623E23D2"/>
    <w:rsid w:val="62435FD6"/>
    <w:rsid w:val="62764951"/>
    <w:rsid w:val="63222E31"/>
    <w:rsid w:val="635600D3"/>
    <w:rsid w:val="63E5787D"/>
    <w:rsid w:val="64100E4A"/>
    <w:rsid w:val="643A7124"/>
    <w:rsid w:val="64E7057C"/>
    <w:rsid w:val="65095250"/>
    <w:rsid w:val="66F827B4"/>
    <w:rsid w:val="676E7F3D"/>
    <w:rsid w:val="67D50BE7"/>
    <w:rsid w:val="6857373E"/>
    <w:rsid w:val="68F42A0B"/>
    <w:rsid w:val="69200C09"/>
    <w:rsid w:val="69412CAE"/>
    <w:rsid w:val="6B44508B"/>
    <w:rsid w:val="6BFE110F"/>
    <w:rsid w:val="6CC27A7A"/>
    <w:rsid w:val="6CE62238"/>
    <w:rsid w:val="6DF1016C"/>
    <w:rsid w:val="6EB03D33"/>
    <w:rsid w:val="6F4D45A8"/>
    <w:rsid w:val="6F5732EA"/>
    <w:rsid w:val="6F6D294A"/>
    <w:rsid w:val="6F9B5FA9"/>
    <w:rsid w:val="70E43789"/>
    <w:rsid w:val="70FC402A"/>
    <w:rsid w:val="714806A6"/>
    <w:rsid w:val="71CD4FC5"/>
    <w:rsid w:val="729975D7"/>
    <w:rsid w:val="7364055E"/>
    <w:rsid w:val="73E221E3"/>
    <w:rsid w:val="75026D05"/>
    <w:rsid w:val="755A0A19"/>
    <w:rsid w:val="76A74E38"/>
    <w:rsid w:val="76C15E94"/>
    <w:rsid w:val="76C17019"/>
    <w:rsid w:val="775D10E3"/>
    <w:rsid w:val="77E138BA"/>
    <w:rsid w:val="78D42B0C"/>
    <w:rsid w:val="78F965AB"/>
    <w:rsid w:val="79FD5342"/>
    <w:rsid w:val="7A3E1E9F"/>
    <w:rsid w:val="7A8D0CBE"/>
    <w:rsid w:val="7AD27B31"/>
    <w:rsid w:val="7BA72CEC"/>
    <w:rsid w:val="7BE955D3"/>
    <w:rsid w:val="7BEA6C58"/>
    <w:rsid w:val="7CC67A84"/>
    <w:rsid w:val="7D1C02CF"/>
    <w:rsid w:val="7DC33B6A"/>
    <w:rsid w:val="7DC355E5"/>
    <w:rsid w:val="7E5960EB"/>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1747</Words>
  <Characters>1894</Characters>
  <Lines>0</Lines>
  <Paragraphs>0</Paragraphs>
  <TotalTime>13</TotalTime>
  <ScaleCrop>false</ScaleCrop>
  <LinksUpToDate>false</LinksUpToDate>
  <CharactersWithSpaces>2148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河谷镇</cp:lastModifiedBy>
  <cp:lastPrinted>2025-09-18T02:06:00Z</cp:lastPrinted>
  <dcterms:modified xsi:type="dcterms:W3CDTF">2025-12-16T03:55:27Z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2961DB0BFD9F4F7EA8C9058B3ED1C7F7</vt:lpwstr>
  </property>
  <property fmtid="{D5CDD505-2E9C-101B-9397-08002B2CF9AE}" pid="4" name="KSOTemplateDocerSaveRecord">
    <vt:lpwstr>eyJoZGlkIjoiNjljYzBiNmJkNjNmYjA3MDkwNzQ4ZTM5NDc1MTY5NDgiLCJ1c2VySWQiOiI0OTg3NTAzNTcifQ==</vt:lpwstr>
  </property>
</Properties>
</file>