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891D" w14:textId="77777777" w:rsidR="009B0FB2" w:rsidRDefault="00000000">
      <w:pPr>
        <w:numPr>
          <w:ilvl w:val="0"/>
          <w:numId w:val="2"/>
        </w:numPr>
        <w:spacing w:line="640" w:lineRule="exact"/>
        <w:jc w:val="center"/>
        <w:outlineLvl w:val="0"/>
        <w:rPr>
          <w:rFonts w:ascii="方正小标宋简体" w:eastAsia="方正小标宋简体" w:hAnsi="方正小标宋简体" w:cs="方正小标宋简体" w:hint="eastAsia"/>
          <w:sz w:val="44"/>
          <w:szCs w:val="44"/>
        </w:rPr>
      </w:pPr>
      <w:bookmarkStart w:id="0" w:name="DYNAMIC—DWXX—tAj_dwmc"/>
      <w:r>
        <w:rPr>
          <w:rFonts w:ascii="方正小标宋简体" w:eastAsia="方正小标宋简体" w:hAnsi="方正小标宋简体" w:cs="方正小标宋简体" w:hint="eastAsia"/>
          <w:color w:val="000000"/>
          <w:sz w:val="44"/>
        </w:rPr>
        <w:t>柳</w:t>
      </w:r>
      <w:r>
        <w:rPr>
          <w:rFonts w:ascii="方正小标宋简体" w:eastAsia="方正小标宋简体" w:hAnsi="方正小标宋简体" w:cs="方正小标宋简体" w:hint="eastAsia"/>
          <w:sz w:val="44"/>
        </w:rPr>
        <w:t>州市</w:t>
      </w:r>
      <w:r>
        <w:rPr>
          <w:rFonts w:ascii="方正小标宋简体" w:eastAsia="方正小标宋简体" w:hAnsi="方正小标宋简体" w:cs="方正小标宋简体"/>
          <w:sz w:val="44"/>
        </w:rPr>
        <w:t>柳北区市场监督管理局</w:t>
      </w:r>
      <w:bookmarkEnd w:id="0"/>
    </w:p>
    <w:p w14:paraId="3C1FC852" w14:textId="77777777" w:rsidR="009B0FB2" w:rsidRDefault="00000000">
      <w:pPr>
        <w:pStyle w:val="1"/>
        <w:keepNext w:val="0"/>
        <w:numPr>
          <w:ilvl w:val="0"/>
          <w:numId w:val="2"/>
        </w:numPr>
        <w:spacing w:before="0" w:after="0" w:line="640" w:lineRule="exact"/>
        <w:jc w:val="center"/>
        <w:rPr>
          <w:rFonts w:eastAsia="方正小标宋简体" w:cs="方正小标宋简体"/>
          <w:color w:val="auto"/>
          <w:sz w:val="44"/>
          <w:szCs w:val="44"/>
        </w:rPr>
      </w:pPr>
      <w:bookmarkStart w:id="1" w:name="_Toc76683344"/>
      <w:r>
        <w:rPr>
          <w:rFonts w:eastAsia="方正小标宋简体" w:hAnsi="方正小标宋简体" w:cs="方正小标宋简体" w:hint="eastAsia"/>
          <w:color w:val="auto"/>
          <w:sz w:val="44"/>
          <w:szCs w:val="44"/>
          <w:lang w:val="en-US"/>
        </w:rPr>
        <w:t>行政处罚</w:t>
      </w:r>
      <w:r>
        <w:rPr>
          <w:rFonts w:eastAsia="方正小标宋简体" w:hAnsi="方正小标宋简体" w:cs="方正小标宋简体" w:hint="eastAsia"/>
          <w:color w:val="auto"/>
          <w:sz w:val="44"/>
          <w:szCs w:val="44"/>
          <w:lang w:val="en-US" w:eastAsia="zh-Hans"/>
        </w:rPr>
        <w:t>决定</w:t>
      </w:r>
      <w:r>
        <w:rPr>
          <w:rFonts w:eastAsia="方正小标宋简体" w:hAnsi="方正小标宋简体" w:cs="方正小标宋简体" w:hint="eastAsia"/>
          <w:color w:val="auto"/>
          <w:sz w:val="44"/>
          <w:szCs w:val="44"/>
          <w:lang w:val="en-US"/>
        </w:rPr>
        <w:t>书</w:t>
      </w:r>
      <w:bookmarkEnd w:id="1"/>
    </w:p>
    <w:p w14:paraId="2A54C0C4" w14:textId="77777777" w:rsidR="009B0FB2" w:rsidRDefault="00000000">
      <w:pPr>
        <w:widowControl/>
        <w:snapToGrid w:val="0"/>
        <w:spacing w:line="560" w:lineRule="exact"/>
        <w:ind w:right="55"/>
        <w:jc w:val="center"/>
        <w:outlineLvl w:val="1"/>
        <w:rPr>
          <w:rFonts w:ascii="仿宋_GB2312" w:eastAsia="仿宋_GB2312" w:hAnsi="仿宋_GB2312" w:cs="仿宋_GB2312" w:hint="eastAsia"/>
          <w:bCs/>
          <w:sz w:val="32"/>
          <w:szCs w:val="32"/>
        </w:rPr>
      </w:pPr>
      <w:bookmarkStart w:id="2" w:name="tAj_wh"/>
      <w:r>
        <w:rPr>
          <w:rFonts w:ascii="仿宋_GB2312" w:eastAsia="仿宋_GB2312" w:hAnsi="仿宋_GB2312" w:cs="仿宋_GB2312" w:hint="eastAsia"/>
          <w:sz w:val="32"/>
        </w:rPr>
        <w:t>柳北市监处罚〔2025〕156号</w:t>
      </w:r>
      <w:bookmarkEnd w:id="2"/>
    </w:p>
    <w:p w14:paraId="1073E3EA" w14:textId="77777777" w:rsidR="009B0FB2" w:rsidRDefault="009B0FB2">
      <w:pPr>
        <w:spacing w:line="520" w:lineRule="exact"/>
        <w:rPr>
          <w:rFonts w:ascii="仿宋_GB2312" w:eastAsia="仿宋_GB2312" w:hAnsi="仿宋_GB2312" w:cs="仿宋_GB2312" w:hint="eastAsia"/>
          <w:sz w:val="32"/>
          <w:szCs w:val="32"/>
        </w:rPr>
      </w:pPr>
    </w:p>
    <w:p w14:paraId="48FB5123" w14:textId="77777777" w:rsidR="009B0FB2"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当事人：柳州市宾汇食品有限公司</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p>
    <w:p w14:paraId="6C649057" w14:textId="77777777" w:rsidR="009B0FB2"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主体资格证照名称：</w:t>
      </w:r>
      <w:bookmarkStart w:id="3" w:name="CALCULATE—DSR—tAjDsrs_cZtzgzzmc"/>
      <w:r>
        <w:rPr>
          <w:rFonts w:ascii="仿宋_GB2312" w:eastAsia="仿宋_GB2312" w:hAnsi="仿宋_GB2312" w:cs="仿宋_GB2312" w:hint="eastAsia"/>
          <w:sz w:val="32"/>
          <w:szCs w:val="32"/>
        </w:rPr>
        <w:t>营业执照</w:t>
      </w:r>
      <w:bookmarkEnd w:id="3"/>
      <w:r>
        <w:rPr>
          <w:rFonts w:ascii="仿宋_GB2312" w:eastAsia="仿宋_GB2312" w:hAnsi="仿宋_GB2312" w:cs="仿宋_GB2312" w:hint="eastAsia"/>
          <w:sz w:val="32"/>
          <w:szCs w:val="32"/>
        </w:rPr>
        <w:t xml:space="preserve">                                  </w:t>
      </w:r>
    </w:p>
    <w:p w14:paraId="690257A2" w14:textId="77777777" w:rsidR="009B0FB2"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统一社会信用代码：91450205MA5L42CL0H                               </w:t>
      </w:r>
    </w:p>
    <w:p w14:paraId="19E8CFC6" w14:textId="77777777" w:rsidR="009B0FB2" w:rsidRDefault="00000000">
      <w:pPr>
        <w:keepNext/>
        <w:autoSpaceDE w:val="0"/>
        <w:autoSpaceDN w:val="0"/>
        <w:spacing w:line="52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住所：柳州市庆丰路6号2楼仓库                                     </w:t>
      </w:r>
    </w:p>
    <w:p w14:paraId="1377A451" w14:textId="77777777" w:rsidR="009B0FB2"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法定代表人：杨升学                       </w:t>
      </w:r>
    </w:p>
    <w:p w14:paraId="6FE7728B" w14:textId="77777777" w:rsidR="009B0FB2"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身份证件号码：*</w:t>
      </w:r>
    </w:p>
    <w:p w14:paraId="1D222467" w14:textId="77777777" w:rsidR="009B0FB2"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41DB3818" w14:textId="77777777" w:rsidR="009B0FB2" w:rsidRDefault="00000000">
      <w:pPr>
        <w:keepNext/>
        <w:autoSpaceDE w:val="0"/>
        <w:autoSpaceDN w:val="0"/>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我局执法人员于2025年8月27日对当事人进行监督检查，在当事人配料间发现</w:t>
      </w:r>
      <w:r>
        <w:rPr>
          <w:rFonts w:ascii="Times New Roman" w:eastAsia="仿宋_GB2312" w:hAnsi="Times New Roman" w:hint="eastAsia"/>
          <w:sz w:val="32"/>
          <w:szCs w:val="32"/>
        </w:rPr>
        <w:t>标签标示有“生产日期及批号见喷码，保质期：</w:t>
      </w:r>
      <w:r>
        <w:rPr>
          <w:rFonts w:ascii="仿宋_GB2312" w:eastAsia="仿宋_GB2312" w:hAnsi="仿宋_GB2312" w:cs="仿宋_GB2312" w:hint="eastAsia"/>
          <w:sz w:val="32"/>
          <w:szCs w:val="32"/>
        </w:rPr>
        <w:t>18</w:t>
      </w:r>
      <w:r>
        <w:rPr>
          <w:rFonts w:ascii="Times New Roman" w:eastAsia="仿宋_GB2312" w:hAnsi="Times New Roman" w:hint="eastAsia"/>
          <w:sz w:val="32"/>
          <w:szCs w:val="32"/>
        </w:rPr>
        <w:t>个月，</w:t>
      </w:r>
      <w:r>
        <w:rPr>
          <w:rFonts w:ascii="仿宋_GB2312" w:eastAsia="仿宋_GB2312" w:hAnsi="仿宋_GB2312" w:cs="仿宋_GB2312" w:hint="eastAsia"/>
          <w:sz w:val="32"/>
          <w:szCs w:val="32"/>
        </w:rPr>
        <w:t>20231115</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73611101</w:t>
      </w:r>
      <w:r>
        <w:rPr>
          <w:rFonts w:ascii="Times New Roman" w:eastAsia="仿宋_GB2312" w:hAnsi="Times New Roman" w:hint="eastAsia"/>
          <w:sz w:val="32"/>
          <w:szCs w:val="32"/>
        </w:rPr>
        <w:t>”等文字内容的肉宝王</w:t>
      </w:r>
      <w:r>
        <w:rPr>
          <w:rFonts w:ascii="Times New Roman" w:eastAsia="仿宋_GB2312" w:hAnsi="Times New Roman" w:hint="eastAsia"/>
          <w:sz w:val="32"/>
          <w:szCs w:val="32"/>
          <w:vertAlign w:val="superscript"/>
        </w:rPr>
        <w:t>®</w:t>
      </w:r>
      <w:r>
        <w:rPr>
          <w:rFonts w:ascii="Times New Roman" w:eastAsia="仿宋_GB2312" w:hAnsi="Times New Roman" w:hint="eastAsia"/>
          <w:sz w:val="32"/>
          <w:szCs w:val="32"/>
        </w:rPr>
        <w:t xml:space="preserve"> F</w:t>
      </w:r>
      <w:r>
        <w:rPr>
          <w:rFonts w:ascii="仿宋_GB2312" w:eastAsia="仿宋_GB2312" w:hAnsi="仿宋_GB2312" w:cs="仿宋_GB2312" w:hint="eastAsia"/>
          <w:sz w:val="32"/>
          <w:szCs w:val="32"/>
        </w:rPr>
        <w:t>5040</w:t>
      </w:r>
      <w:r>
        <w:rPr>
          <w:rFonts w:ascii="Times New Roman" w:eastAsia="仿宋_GB2312" w:hAnsi="Times New Roman" w:hint="eastAsia"/>
          <w:sz w:val="32"/>
          <w:szCs w:val="32"/>
        </w:rPr>
        <w:t>固态调味料</w:t>
      </w:r>
      <w:r>
        <w:rPr>
          <w:rFonts w:ascii="仿宋_GB2312" w:eastAsia="仿宋_GB2312" w:hAnsi="仿宋_GB2312" w:cs="仿宋_GB2312" w:hint="eastAsia"/>
          <w:sz w:val="32"/>
          <w:szCs w:val="32"/>
        </w:rPr>
        <w:t>1</w:t>
      </w:r>
      <w:r>
        <w:rPr>
          <w:rFonts w:ascii="Times New Roman" w:eastAsia="仿宋_GB2312" w:hAnsi="Times New Roman" w:hint="eastAsia"/>
          <w:sz w:val="32"/>
          <w:szCs w:val="32"/>
        </w:rPr>
        <w:t>瓶（已启封），和标签标示有“保质期：</w:t>
      </w:r>
      <w:r>
        <w:rPr>
          <w:rFonts w:ascii="仿宋_GB2312" w:eastAsia="仿宋_GB2312" w:hAnsi="仿宋_GB2312" w:cs="仿宋_GB2312" w:hint="eastAsia"/>
          <w:sz w:val="32"/>
          <w:szCs w:val="32"/>
        </w:rPr>
        <w:t>12</w:t>
      </w:r>
      <w:r>
        <w:rPr>
          <w:rFonts w:ascii="Times New Roman" w:eastAsia="仿宋_GB2312" w:hAnsi="Times New Roman" w:hint="eastAsia"/>
          <w:sz w:val="32"/>
          <w:szCs w:val="32"/>
        </w:rPr>
        <w:t>个月，生产日期：见喷码，</w:t>
      </w:r>
      <w:r>
        <w:rPr>
          <w:rFonts w:ascii="仿宋_GB2312" w:eastAsia="仿宋_GB2312" w:hAnsi="仿宋_GB2312" w:cs="仿宋_GB2312" w:hint="eastAsia"/>
          <w:sz w:val="32"/>
          <w:szCs w:val="32"/>
        </w:rPr>
        <w:t>2024</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01</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02</w:t>
      </w:r>
      <w:r>
        <w:rPr>
          <w:rFonts w:ascii="Times New Roman" w:eastAsia="仿宋_GB2312" w:hAnsi="Times New Roman" w:hint="eastAsia"/>
          <w:sz w:val="32"/>
          <w:szCs w:val="32"/>
        </w:rPr>
        <w:t>”等文字内容的超鲜王</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型号：</w:t>
      </w:r>
      <w:r>
        <w:rPr>
          <w:rFonts w:ascii="Times New Roman" w:eastAsia="仿宋_GB2312" w:hAnsi="Times New Roman" w:hint="eastAsia"/>
          <w:sz w:val="32"/>
          <w:szCs w:val="32"/>
        </w:rPr>
        <w:t>F</w:t>
      </w:r>
      <w:r>
        <w:rPr>
          <w:rFonts w:ascii="仿宋_GB2312" w:eastAsia="仿宋_GB2312" w:hAnsi="仿宋_GB2312" w:cs="仿宋_GB2312" w:hint="eastAsia"/>
          <w:sz w:val="32"/>
          <w:szCs w:val="32"/>
        </w:rPr>
        <w:t>8068</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食品添加剂</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食品用香精</w:t>
      </w:r>
      <w:r>
        <w:rPr>
          <w:rFonts w:ascii="仿宋_GB2312" w:eastAsia="仿宋_GB2312" w:hAnsi="仿宋_GB2312" w:cs="仿宋_GB2312" w:hint="eastAsia"/>
          <w:sz w:val="32"/>
          <w:szCs w:val="32"/>
        </w:rPr>
        <w:t>1</w:t>
      </w:r>
      <w:r>
        <w:rPr>
          <w:rFonts w:ascii="Times New Roman" w:eastAsia="仿宋_GB2312" w:hAnsi="Times New Roman" w:hint="eastAsia"/>
          <w:sz w:val="32"/>
          <w:szCs w:val="32"/>
        </w:rPr>
        <w:t>瓶（已启封），在当事人的组合车间发现有</w:t>
      </w:r>
      <w:r>
        <w:rPr>
          <w:rFonts w:ascii="仿宋_GB2312" w:eastAsia="仿宋_GB2312" w:hAnsi="仿宋_GB2312" w:cs="仿宋_GB2312" w:hint="eastAsia"/>
          <w:sz w:val="32"/>
          <w:szCs w:val="32"/>
        </w:rPr>
        <w:t>74</w:t>
      </w:r>
      <w:r>
        <w:rPr>
          <w:rFonts w:ascii="Times New Roman" w:eastAsia="仿宋_GB2312" w:hAnsi="Times New Roman" w:hint="eastAsia"/>
          <w:sz w:val="32"/>
          <w:szCs w:val="32"/>
        </w:rPr>
        <w:t>包汤包。</w:t>
      </w:r>
      <w:r>
        <w:rPr>
          <w:rFonts w:ascii="仿宋_GB2312" w:eastAsia="仿宋_GB2312" w:hAnsi="仿宋_GB2312" w:cs="仿宋_GB2312" w:hint="eastAsia"/>
          <w:sz w:val="32"/>
          <w:szCs w:val="32"/>
        </w:rPr>
        <w:t>我局当场依法对当事人上述批次</w:t>
      </w:r>
      <w:r>
        <w:rPr>
          <w:rFonts w:ascii="Times New Roman" w:eastAsia="仿宋_GB2312" w:hAnsi="Times New Roman" w:hint="eastAsia"/>
          <w:sz w:val="32"/>
          <w:szCs w:val="32"/>
        </w:rPr>
        <w:t>肉宝王</w:t>
      </w:r>
      <w:r>
        <w:rPr>
          <w:rFonts w:ascii="Times New Roman" w:eastAsia="仿宋_GB2312" w:hAnsi="Times New Roman" w:hint="eastAsia"/>
          <w:sz w:val="32"/>
          <w:szCs w:val="32"/>
          <w:vertAlign w:val="superscript"/>
        </w:rPr>
        <w:t>®</w:t>
      </w:r>
      <w:r>
        <w:rPr>
          <w:rFonts w:ascii="Times New Roman" w:eastAsia="仿宋_GB2312" w:hAnsi="Times New Roman" w:hint="eastAsia"/>
          <w:sz w:val="32"/>
          <w:szCs w:val="32"/>
        </w:rPr>
        <w:t xml:space="preserve"> F</w:t>
      </w:r>
      <w:r>
        <w:rPr>
          <w:rFonts w:ascii="仿宋_GB2312" w:eastAsia="仿宋_GB2312" w:hAnsi="仿宋_GB2312" w:cs="仿宋_GB2312" w:hint="eastAsia"/>
          <w:sz w:val="32"/>
          <w:szCs w:val="32"/>
        </w:rPr>
        <w:t>5040</w:t>
      </w:r>
      <w:r>
        <w:rPr>
          <w:rFonts w:ascii="Times New Roman" w:eastAsia="仿宋_GB2312" w:hAnsi="Times New Roman" w:hint="eastAsia"/>
          <w:sz w:val="32"/>
          <w:szCs w:val="32"/>
        </w:rPr>
        <w:t>固态调味料、超鲜王</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型号：</w:t>
      </w:r>
      <w:r>
        <w:rPr>
          <w:rFonts w:ascii="Times New Roman" w:eastAsia="仿宋_GB2312" w:hAnsi="Times New Roman" w:hint="eastAsia"/>
          <w:sz w:val="32"/>
          <w:szCs w:val="32"/>
        </w:rPr>
        <w:t>F</w:t>
      </w:r>
      <w:r>
        <w:rPr>
          <w:rFonts w:ascii="仿宋_GB2312" w:eastAsia="仿宋_GB2312" w:hAnsi="仿宋_GB2312" w:cs="仿宋_GB2312" w:hint="eastAsia"/>
          <w:sz w:val="32"/>
          <w:szCs w:val="32"/>
        </w:rPr>
        <w:t>8068</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食品添加剂</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食品用香精和</w:t>
      </w:r>
      <w:r>
        <w:rPr>
          <w:rFonts w:ascii="仿宋_GB2312" w:eastAsia="仿宋_GB2312" w:hAnsi="仿宋_GB2312" w:cs="仿宋_GB2312" w:hint="eastAsia"/>
          <w:sz w:val="32"/>
          <w:szCs w:val="32"/>
        </w:rPr>
        <w:t>74包汤包采取扣押的行政强制措施。当事人上述行为涉嫌违反了《中华人民共和国食品安全法》第三十四条第一款第三项的规定，为进一步查明事实，我局于2025年8月27日对当事人进行立案调查。</w:t>
      </w:r>
    </w:p>
    <w:p w14:paraId="1203BECC" w14:textId="77777777" w:rsidR="009B0FB2" w:rsidRDefault="00000000">
      <w:pPr>
        <w:keepNext/>
        <w:autoSpaceDE w:val="0"/>
        <w:autoSpaceDN w:val="0"/>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经查实，当事人</w:t>
      </w:r>
      <w:r>
        <w:rPr>
          <w:rFonts w:ascii="仿宋_GB2312" w:eastAsia="仿宋_GB2312" w:hAnsi="仿宋_GB2312" w:cs="仿宋_GB2312" w:hint="eastAsia"/>
          <w:sz w:val="32"/>
          <w:szCs w:val="32"/>
        </w:rPr>
        <w:t>购进以下食品原料用于生产食品，具体情况如下：</w:t>
      </w:r>
      <w:r>
        <w:rPr>
          <w:rFonts w:ascii="仿宋_GB2312" w:eastAsia="仿宋_GB2312" w:hAnsi="仿宋_GB2312" w:cs="仿宋_GB2312" w:hint="eastAsia"/>
          <w:bCs/>
          <w:sz w:val="32"/>
          <w:szCs w:val="32"/>
        </w:rPr>
        <w:t>1、当事人于</w:t>
      </w:r>
      <w:r>
        <w:rPr>
          <w:rFonts w:ascii="仿宋_GB2312" w:eastAsia="仿宋_GB2312" w:hAnsi="仿宋_GB2312" w:cs="仿宋_GB2312" w:hint="eastAsia"/>
          <w:sz w:val="32"/>
          <w:szCs w:val="32"/>
        </w:rPr>
        <w:t>2024年1月3日从柳州市*食品商行购进24瓶肉宝王</w:t>
      </w:r>
      <w:r>
        <w:rPr>
          <w:rFonts w:ascii="仿宋_GB2312" w:eastAsia="仿宋_GB2312" w:hAnsi="仿宋_GB2312" w:cs="仿宋_GB2312" w:hint="eastAsia"/>
          <w:sz w:val="32"/>
          <w:szCs w:val="32"/>
          <w:vertAlign w:val="superscript"/>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5045 固态调味料，该食品外包装标签标识有“生产日期及批号见喷码，20231115，73611101，生产商：*餐饮配料有限公司，地址：</w:t>
      </w:r>
      <w:r>
        <w:rPr>
          <w:rFonts w:ascii="仿宋_GB2312" w:eastAsia="仿宋_GB2312" w:hAnsi="仿宋_GB2312" w:cs="仿宋_GB2312" w:hint="eastAsia"/>
          <w:sz w:val="32"/>
          <w:szCs w:val="32"/>
        </w:rPr>
        <w:lastRenderedPageBreak/>
        <w:t>*开发区重庆路277号，生产许可证：SC10337028302545，执行标准：Q/QRKL00025，净含量：500克，保质期18个月”等文字内容，</w:t>
      </w:r>
      <w:r>
        <w:rPr>
          <w:rFonts w:ascii="仿宋_GB2312" w:eastAsia="仿宋_GB2312" w:hAnsi="仿宋" w:cs="仿宋" w:hint="eastAsia"/>
          <w:sz w:val="32"/>
          <w:szCs w:val="32"/>
        </w:rPr>
        <w:t>进货价格是</w:t>
      </w:r>
      <w:r>
        <w:rPr>
          <w:rFonts w:ascii="仿宋_GB2312" w:eastAsia="仿宋_GB2312" w:hAnsi="仿宋_GB2312" w:cs="仿宋_GB2312" w:hint="eastAsia"/>
          <w:sz w:val="32"/>
          <w:szCs w:val="32"/>
        </w:rPr>
        <w:t>*</w:t>
      </w:r>
      <w:r>
        <w:rPr>
          <w:rFonts w:ascii="仿宋_GB2312" w:eastAsia="仿宋_GB2312" w:hAnsi="仿宋" w:cs="仿宋" w:hint="eastAsia"/>
          <w:sz w:val="32"/>
          <w:szCs w:val="32"/>
        </w:rPr>
        <w:t>元/瓶</w:t>
      </w:r>
      <w:r>
        <w:rPr>
          <w:rFonts w:ascii="仿宋_GB2312" w:eastAsia="仿宋_GB2312" w:hAnsi="仿宋_GB2312" w:cs="仿宋_GB2312" w:hint="eastAsia"/>
          <w:sz w:val="32"/>
          <w:szCs w:val="32"/>
        </w:rPr>
        <w:t>，库存数量1瓶（已启封）；2.</w:t>
      </w:r>
      <w:r>
        <w:rPr>
          <w:rFonts w:ascii="仿宋_GB2312" w:eastAsia="仿宋_GB2312" w:hAnsi="仿宋_GB2312" w:cs="仿宋_GB2312" w:hint="eastAsia"/>
          <w:bCs/>
          <w:sz w:val="32"/>
          <w:szCs w:val="32"/>
        </w:rPr>
        <w:t>当事人</w:t>
      </w:r>
      <w:r>
        <w:rPr>
          <w:rFonts w:ascii="仿宋_GB2312" w:eastAsia="仿宋_GB2312" w:hAnsi="仿宋_GB2312" w:cs="仿宋_GB2312" w:hint="eastAsia"/>
          <w:sz w:val="32"/>
          <w:szCs w:val="32"/>
        </w:rPr>
        <w:t>于2024年1月3日从小姜食材商行购进24瓶超鲜王 型号：</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8068 食品添加剂 食品用香精，该食品外包装标签标识有“保质期12个月，生产日期：见喷码，2024/01/02，生产批号2024010201，*尔食品配料有限公司，地址：*镇人民路2号2，食品生产许可证编号：SC10337028301788,产品标准代号：GB30616，净含量：500克”等文字内容，</w:t>
      </w:r>
      <w:r>
        <w:rPr>
          <w:rFonts w:ascii="仿宋_GB2312" w:eastAsia="仿宋_GB2312" w:hAnsi="仿宋" w:cs="仿宋" w:hint="eastAsia"/>
          <w:sz w:val="32"/>
          <w:szCs w:val="32"/>
        </w:rPr>
        <w:t>进货价格是</w:t>
      </w:r>
      <w:r>
        <w:rPr>
          <w:rFonts w:ascii="仿宋_GB2312" w:eastAsia="仿宋_GB2312" w:hAnsi="仿宋_GB2312" w:cs="仿宋_GB2312" w:hint="eastAsia"/>
          <w:sz w:val="32"/>
          <w:szCs w:val="32"/>
        </w:rPr>
        <w:t>*</w:t>
      </w:r>
      <w:r>
        <w:rPr>
          <w:rFonts w:ascii="仿宋_GB2312" w:eastAsia="仿宋_GB2312" w:hAnsi="仿宋" w:cs="仿宋" w:hint="eastAsia"/>
          <w:sz w:val="32"/>
          <w:szCs w:val="32"/>
        </w:rPr>
        <w:t>元/瓶</w:t>
      </w:r>
      <w:r>
        <w:rPr>
          <w:rFonts w:ascii="仿宋_GB2312" w:eastAsia="仿宋_GB2312" w:hAnsi="仿宋_GB2312" w:cs="仿宋_GB2312" w:hint="eastAsia"/>
          <w:sz w:val="32"/>
          <w:szCs w:val="32"/>
        </w:rPr>
        <w:t>，库存数量1瓶（已启封）。上述批次肉宝王</w:t>
      </w:r>
      <w:r>
        <w:rPr>
          <w:rFonts w:ascii="仿宋_GB2312" w:eastAsia="仿宋_GB2312" w:hAnsi="仿宋_GB2312" w:cs="仿宋_GB2312" w:hint="eastAsia"/>
          <w:sz w:val="32"/>
          <w:szCs w:val="32"/>
          <w:vertAlign w:val="superscript"/>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5045 固态调味料保质期至2025年5月14日，上述批次超鲜王 型号：</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8068 食品添加剂 食品用香精保质期至2025年1月1日，截至2025年8月27日被我局依法查获时止，当事人使用的上述批次肉宝王</w:t>
      </w:r>
      <w:r>
        <w:rPr>
          <w:rFonts w:ascii="仿宋_GB2312" w:eastAsia="仿宋_GB2312" w:hAnsi="仿宋_GB2312" w:cs="仿宋_GB2312" w:hint="eastAsia"/>
          <w:sz w:val="32"/>
          <w:szCs w:val="32"/>
          <w:vertAlign w:val="superscript"/>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5045 固态调味料和超鲜王 型号：</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8068 食品添加剂 食品用香精已经超过保质期。当事人分别于2025年7月15日和2025年8月20日使用上述批次肉宝王</w:t>
      </w:r>
      <w:r>
        <w:rPr>
          <w:rFonts w:ascii="仿宋_GB2312" w:eastAsia="仿宋_GB2312" w:hAnsi="仿宋_GB2312" w:cs="仿宋_GB2312" w:hint="eastAsia"/>
          <w:sz w:val="32"/>
          <w:szCs w:val="32"/>
          <w:vertAlign w:val="superscript"/>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5045 固态调味料作为食品原料生产螺蛳粉汤包，</w:t>
      </w:r>
      <w:r>
        <w:rPr>
          <w:rFonts w:ascii="仿宋_GB2312" w:eastAsia="仿宋_GB2312" w:hAnsi="仿宋" w:cs="仿宋" w:hint="eastAsia"/>
          <w:sz w:val="32"/>
          <w:szCs w:val="32"/>
        </w:rPr>
        <w:t>其中</w:t>
      </w:r>
      <w:r>
        <w:rPr>
          <w:rFonts w:ascii="仿宋_GB2312" w:eastAsia="仿宋_GB2312" w:hAnsi="仿宋_GB2312" w:cs="仿宋_GB2312" w:hint="eastAsia"/>
          <w:sz w:val="32"/>
          <w:szCs w:val="32"/>
        </w:rPr>
        <w:t>2025</w:t>
      </w:r>
      <w:r>
        <w:rPr>
          <w:rFonts w:ascii="仿宋_GB2312" w:eastAsia="仿宋_GB2312" w:hAnsi="仿宋" w:cs="仿宋" w:hint="eastAsia"/>
          <w:sz w:val="32"/>
          <w:szCs w:val="32"/>
        </w:rPr>
        <w:t>年</w:t>
      </w:r>
      <w:r>
        <w:rPr>
          <w:rFonts w:ascii="仿宋_GB2312" w:eastAsia="仿宋_GB2312" w:hAnsi="仿宋_GB2312" w:cs="仿宋_GB2312" w:hint="eastAsia"/>
          <w:sz w:val="32"/>
          <w:szCs w:val="32"/>
        </w:rPr>
        <w:t>7</w:t>
      </w:r>
      <w:r>
        <w:rPr>
          <w:rFonts w:ascii="仿宋_GB2312" w:eastAsia="仿宋_GB2312" w:hAnsi="仿宋" w:cs="仿宋" w:hint="eastAsia"/>
          <w:sz w:val="32"/>
          <w:szCs w:val="32"/>
        </w:rPr>
        <w:t>月</w:t>
      </w:r>
      <w:r>
        <w:rPr>
          <w:rFonts w:ascii="仿宋_GB2312" w:eastAsia="仿宋_GB2312" w:hAnsi="仿宋_GB2312" w:cs="仿宋_GB2312" w:hint="eastAsia"/>
          <w:sz w:val="32"/>
          <w:szCs w:val="32"/>
        </w:rPr>
        <w:t>15</w:t>
      </w:r>
      <w:r>
        <w:rPr>
          <w:rFonts w:ascii="仿宋_GB2312" w:eastAsia="仿宋_GB2312" w:hAnsi="仿宋" w:cs="仿宋" w:hint="eastAsia"/>
          <w:sz w:val="32"/>
          <w:szCs w:val="32"/>
        </w:rPr>
        <w:t>日生产了</w:t>
      </w:r>
      <w:r>
        <w:rPr>
          <w:rFonts w:ascii="仿宋_GB2312" w:eastAsia="仿宋_GB2312" w:hAnsi="仿宋_GB2312" w:cs="仿宋_GB2312" w:hint="eastAsia"/>
          <w:sz w:val="32"/>
          <w:szCs w:val="32"/>
        </w:rPr>
        <w:t>250</w:t>
      </w:r>
      <w:r>
        <w:rPr>
          <w:rFonts w:ascii="仿宋_GB2312" w:eastAsia="仿宋_GB2312" w:hAnsi="仿宋" w:cs="仿宋" w:hint="eastAsia"/>
          <w:sz w:val="32"/>
          <w:szCs w:val="32"/>
        </w:rPr>
        <w:t>包螺蛳粉汤包，</w:t>
      </w:r>
      <w:r>
        <w:rPr>
          <w:rFonts w:ascii="仿宋_GB2312" w:eastAsia="仿宋_GB2312" w:hAnsi="仿宋_GB2312" w:cs="仿宋_GB2312" w:hint="eastAsia"/>
          <w:sz w:val="32"/>
          <w:szCs w:val="32"/>
        </w:rPr>
        <w:t>2025</w:t>
      </w:r>
      <w:r>
        <w:rPr>
          <w:rFonts w:ascii="仿宋_GB2312" w:eastAsia="仿宋_GB2312" w:hAnsi="仿宋" w:cs="仿宋" w:hint="eastAsia"/>
          <w:sz w:val="32"/>
          <w:szCs w:val="32"/>
        </w:rPr>
        <w:t>年</w:t>
      </w:r>
      <w:r>
        <w:rPr>
          <w:rFonts w:ascii="仿宋_GB2312" w:eastAsia="仿宋_GB2312" w:hAnsi="仿宋_GB2312" w:cs="仿宋_GB2312" w:hint="eastAsia"/>
          <w:sz w:val="32"/>
          <w:szCs w:val="32"/>
        </w:rPr>
        <w:t>8</w:t>
      </w:r>
      <w:r>
        <w:rPr>
          <w:rFonts w:ascii="仿宋_GB2312" w:eastAsia="仿宋_GB2312" w:hAnsi="仿宋" w:cs="仿宋" w:hint="eastAsia"/>
          <w:sz w:val="32"/>
          <w:szCs w:val="32"/>
        </w:rPr>
        <w:t>月</w:t>
      </w:r>
      <w:r>
        <w:rPr>
          <w:rFonts w:ascii="仿宋_GB2312" w:eastAsia="仿宋_GB2312" w:hAnsi="仿宋_GB2312" w:cs="仿宋_GB2312" w:hint="eastAsia"/>
          <w:sz w:val="32"/>
          <w:szCs w:val="32"/>
        </w:rPr>
        <w:t>20</w:t>
      </w:r>
      <w:r>
        <w:rPr>
          <w:rFonts w:ascii="仿宋_GB2312" w:eastAsia="仿宋_GB2312" w:hAnsi="仿宋" w:cs="仿宋" w:hint="eastAsia"/>
          <w:sz w:val="32"/>
          <w:szCs w:val="32"/>
        </w:rPr>
        <w:t>日生产了</w:t>
      </w:r>
      <w:r>
        <w:rPr>
          <w:rFonts w:ascii="仿宋_GB2312" w:eastAsia="仿宋_GB2312" w:hAnsi="仿宋_GB2312" w:cs="仿宋_GB2312" w:hint="eastAsia"/>
          <w:sz w:val="32"/>
          <w:szCs w:val="32"/>
        </w:rPr>
        <w:t>300</w:t>
      </w:r>
      <w:r>
        <w:rPr>
          <w:rFonts w:ascii="仿宋_GB2312" w:eastAsia="仿宋_GB2312" w:hAnsi="仿宋" w:cs="仿宋" w:hint="eastAsia"/>
          <w:sz w:val="32"/>
          <w:szCs w:val="32"/>
        </w:rPr>
        <w:t>包螺蛳粉汤包。当事人用上述螺蛳粉汤包</w:t>
      </w:r>
      <w:r>
        <w:rPr>
          <w:rFonts w:ascii="仿宋_GB2312" w:eastAsia="仿宋_GB2312" w:hAnsi="仿宋_GB2312" w:cs="仿宋_GB2312" w:hint="eastAsia"/>
          <w:sz w:val="32"/>
          <w:szCs w:val="32"/>
        </w:rPr>
        <w:t>476</w:t>
      </w:r>
      <w:r>
        <w:rPr>
          <w:rFonts w:ascii="仿宋_GB2312" w:eastAsia="仿宋_GB2312" w:hAnsi="仿宋" w:cs="仿宋" w:hint="eastAsia"/>
          <w:sz w:val="32"/>
          <w:szCs w:val="32"/>
        </w:rPr>
        <w:t>包生产了</w:t>
      </w:r>
      <w:r>
        <w:rPr>
          <w:rFonts w:ascii="仿宋_GB2312" w:eastAsia="仿宋_GB2312" w:hAnsi="仿宋_GB2312" w:cs="仿宋_GB2312" w:hint="eastAsia"/>
          <w:sz w:val="32"/>
          <w:szCs w:val="32"/>
        </w:rPr>
        <w:t>20250715</w:t>
      </w:r>
      <w:r>
        <w:rPr>
          <w:rFonts w:ascii="仿宋_GB2312" w:eastAsia="仿宋_GB2312" w:hAnsi="仿宋" w:cs="仿宋" w:hint="eastAsia"/>
          <w:sz w:val="32"/>
          <w:szCs w:val="32"/>
        </w:rPr>
        <w:t>批次柳州螺蛳粉</w:t>
      </w:r>
      <w:r>
        <w:rPr>
          <w:rFonts w:ascii="仿宋_GB2312" w:eastAsia="仿宋_GB2312" w:hAnsi="仿宋_GB2312" w:cs="仿宋_GB2312" w:hint="eastAsia"/>
          <w:sz w:val="32"/>
          <w:szCs w:val="32"/>
        </w:rPr>
        <w:t>236</w:t>
      </w:r>
      <w:r>
        <w:rPr>
          <w:rFonts w:ascii="仿宋_GB2312" w:eastAsia="仿宋_GB2312" w:hAnsi="仿宋" w:cs="仿宋" w:hint="eastAsia"/>
          <w:sz w:val="32"/>
          <w:szCs w:val="32"/>
        </w:rPr>
        <w:t>袋、</w:t>
      </w:r>
      <w:r>
        <w:rPr>
          <w:rFonts w:ascii="仿宋_GB2312" w:eastAsia="仿宋_GB2312" w:hAnsi="仿宋_GB2312" w:cs="仿宋_GB2312" w:hint="eastAsia"/>
          <w:sz w:val="32"/>
          <w:szCs w:val="32"/>
        </w:rPr>
        <w:t>20250820</w:t>
      </w:r>
      <w:r>
        <w:rPr>
          <w:rFonts w:ascii="仿宋_GB2312" w:eastAsia="仿宋_GB2312" w:hAnsi="仿宋" w:cs="仿宋" w:hint="eastAsia"/>
          <w:sz w:val="32"/>
          <w:szCs w:val="32"/>
        </w:rPr>
        <w:t>批次柳州螺蛳粉</w:t>
      </w:r>
      <w:r>
        <w:rPr>
          <w:rFonts w:ascii="仿宋_GB2312" w:eastAsia="仿宋_GB2312" w:hAnsi="仿宋_GB2312" w:cs="仿宋_GB2312" w:hint="eastAsia"/>
          <w:sz w:val="32"/>
          <w:szCs w:val="32"/>
        </w:rPr>
        <w:t>240</w:t>
      </w:r>
      <w:r>
        <w:rPr>
          <w:rFonts w:ascii="仿宋_GB2312" w:eastAsia="仿宋_GB2312" w:hAnsi="仿宋" w:cs="仿宋" w:hint="eastAsia"/>
          <w:sz w:val="32"/>
          <w:szCs w:val="32"/>
        </w:rPr>
        <w:t>袋，共计</w:t>
      </w:r>
      <w:r>
        <w:rPr>
          <w:rFonts w:ascii="仿宋_GB2312" w:eastAsia="仿宋_GB2312" w:hAnsi="仿宋_GB2312" w:cs="仿宋_GB2312" w:hint="eastAsia"/>
          <w:sz w:val="32"/>
          <w:szCs w:val="32"/>
        </w:rPr>
        <w:t>476</w:t>
      </w:r>
      <w:r>
        <w:rPr>
          <w:rFonts w:ascii="仿宋_GB2312" w:eastAsia="仿宋_GB2312" w:hAnsi="仿宋" w:cs="仿宋" w:hint="eastAsia"/>
          <w:sz w:val="32"/>
          <w:szCs w:val="32"/>
        </w:rPr>
        <w:t>袋柳州螺蛳粉，螺蛳粉销售价格</w:t>
      </w:r>
      <w:r>
        <w:rPr>
          <w:rFonts w:ascii="仿宋_GB2312" w:eastAsia="仿宋_GB2312" w:hAnsi="仿宋_GB2312" w:cs="仿宋_GB2312" w:hint="eastAsia"/>
          <w:sz w:val="32"/>
          <w:szCs w:val="32"/>
        </w:rPr>
        <w:t>*</w:t>
      </w:r>
      <w:r>
        <w:rPr>
          <w:rFonts w:ascii="仿宋_GB2312" w:eastAsia="仿宋_GB2312" w:hAnsi="仿宋" w:cs="仿宋" w:hint="eastAsia"/>
          <w:sz w:val="32"/>
          <w:szCs w:val="32"/>
        </w:rPr>
        <w:t>元/袋,</w:t>
      </w:r>
      <w:r>
        <w:rPr>
          <w:rFonts w:ascii="仿宋_GB2312" w:eastAsia="仿宋_GB2312" w:hAnsi="仿宋_GB2312" w:cs="仿宋_GB2312" w:hint="eastAsia"/>
          <w:sz w:val="32"/>
          <w:szCs w:val="32"/>
        </w:rPr>
        <w:t>货值金额共计2475.2元</w:t>
      </w:r>
      <w:r>
        <w:rPr>
          <w:rFonts w:ascii="仿宋_GB2312" w:eastAsia="仿宋_GB2312" w:hAnsi="仿宋" w:cs="仿宋" w:hint="eastAsia"/>
          <w:sz w:val="32"/>
          <w:szCs w:val="32"/>
        </w:rPr>
        <w:t>。</w:t>
      </w:r>
      <w:r>
        <w:rPr>
          <w:rFonts w:ascii="仿宋_GB2312" w:eastAsia="仿宋_GB2312" w:hAnsi="仿宋_GB2312" w:cs="仿宋_GB2312" w:hint="eastAsia"/>
          <w:sz w:val="32"/>
          <w:szCs w:val="32"/>
        </w:rPr>
        <w:t>2025</w:t>
      </w:r>
      <w:r>
        <w:rPr>
          <w:rFonts w:ascii="仿宋_GB2312" w:eastAsia="仿宋_GB2312" w:hAnsi="仿宋" w:cs="仿宋" w:hint="eastAsia"/>
          <w:sz w:val="32"/>
          <w:szCs w:val="32"/>
        </w:rPr>
        <w:t>年</w:t>
      </w:r>
      <w:r>
        <w:rPr>
          <w:rFonts w:ascii="仿宋_GB2312" w:eastAsia="仿宋_GB2312" w:hAnsi="仿宋_GB2312" w:cs="仿宋_GB2312" w:hint="eastAsia"/>
          <w:sz w:val="32"/>
          <w:szCs w:val="32"/>
        </w:rPr>
        <w:t>8</w:t>
      </w:r>
      <w:r>
        <w:rPr>
          <w:rFonts w:ascii="仿宋_GB2312" w:eastAsia="仿宋_GB2312" w:hAnsi="仿宋" w:cs="仿宋" w:hint="eastAsia"/>
          <w:sz w:val="32"/>
          <w:szCs w:val="32"/>
        </w:rPr>
        <w:t>月</w:t>
      </w:r>
      <w:r>
        <w:rPr>
          <w:rFonts w:ascii="仿宋_GB2312" w:eastAsia="仿宋_GB2312" w:hAnsi="仿宋_GB2312" w:cs="仿宋_GB2312" w:hint="eastAsia"/>
          <w:sz w:val="32"/>
          <w:szCs w:val="32"/>
        </w:rPr>
        <w:t>27</w:t>
      </w:r>
      <w:r>
        <w:rPr>
          <w:rFonts w:ascii="仿宋_GB2312" w:eastAsia="仿宋_GB2312" w:hAnsi="仿宋" w:cs="仿宋" w:hint="eastAsia"/>
          <w:sz w:val="32"/>
          <w:szCs w:val="32"/>
        </w:rPr>
        <w:t>日被我局依法查获时，当事人已将上述</w:t>
      </w:r>
      <w:r>
        <w:rPr>
          <w:rFonts w:ascii="仿宋_GB2312" w:eastAsia="仿宋_GB2312" w:hAnsi="仿宋_GB2312" w:cs="仿宋_GB2312" w:hint="eastAsia"/>
          <w:sz w:val="32"/>
          <w:szCs w:val="32"/>
        </w:rPr>
        <w:t>20250715</w:t>
      </w:r>
      <w:r>
        <w:rPr>
          <w:rFonts w:ascii="仿宋_GB2312" w:eastAsia="仿宋_GB2312" w:hAnsi="仿宋" w:cs="仿宋" w:hint="eastAsia"/>
          <w:sz w:val="32"/>
          <w:szCs w:val="32"/>
        </w:rPr>
        <w:t>批次</w:t>
      </w:r>
      <w:r>
        <w:rPr>
          <w:rFonts w:ascii="仿宋_GB2312" w:eastAsia="仿宋_GB2312" w:hAnsi="仿宋_GB2312" w:cs="仿宋_GB2312" w:hint="eastAsia"/>
          <w:sz w:val="32"/>
          <w:szCs w:val="32"/>
        </w:rPr>
        <w:t>236</w:t>
      </w:r>
      <w:r>
        <w:rPr>
          <w:rFonts w:ascii="仿宋_GB2312" w:eastAsia="仿宋_GB2312" w:hAnsi="仿宋" w:cs="仿宋" w:hint="eastAsia"/>
          <w:sz w:val="32"/>
          <w:szCs w:val="32"/>
        </w:rPr>
        <w:t>袋和</w:t>
      </w:r>
      <w:r>
        <w:rPr>
          <w:rFonts w:ascii="仿宋_GB2312" w:eastAsia="仿宋_GB2312" w:hAnsi="仿宋_GB2312" w:cs="仿宋_GB2312" w:hint="eastAsia"/>
          <w:sz w:val="32"/>
          <w:szCs w:val="32"/>
        </w:rPr>
        <w:t>20250820</w:t>
      </w:r>
      <w:r>
        <w:rPr>
          <w:rFonts w:ascii="仿宋_GB2312" w:eastAsia="仿宋_GB2312" w:hAnsi="仿宋" w:cs="仿宋" w:hint="eastAsia"/>
          <w:sz w:val="32"/>
          <w:szCs w:val="32"/>
        </w:rPr>
        <w:t>批次</w:t>
      </w:r>
      <w:r>
        <w:rPr>
          <w:rFonts w:ascii="仿宋_GB2312" w:eastAsia="仿宋_GB2312" w:hAnsi="仿宋_GB2312" w:cs="仿宋_GB2312" w:hint="eastAsia"/>
          <w:sz w:val="32"/>
          <w:szCs w:val="32"/>
        </w:rPr>
        <w:t>240</w:t>
      </w:r>
      <w:r>
        <w:rPr>
          <w:rFonts w:ascii="仿宋_GB2312" w:eastAsia="仿宋_GB2312" w:hAnsi="仿宋" w:cs="仿宋" w:hint="eastAsia"/>
          <w:sz w:val="32"/>
          <w:szCs w:val="32"/>
        </w:rPr>
        <w:t>袋的螺蛳粉免费赠予朋友或者用于推广、参展，我局将当事人剩余</w:t>
      </w:r>
      <w:r>
        <w:rPr>
          <w:rFonts w:ascii="仿宋_GB2312" w:eastAsia="仿宋_GB2312" w:hAnsi="仿宋_GB2312" w:cs="仿宋_GB2312" w:hint="eastAsia"/>
          <w:sz w:val="32"/>
          <w:szCs w:val="32"/>
        </w:rPr>
        <w:t>74</w:t>
      </w:r>
      <w:r>
        <w:rPr>
          <w:rFonts w:ascii="仿宋_GB2312" w:eastAsia="仿宋_GB2312" w:hAnsi="仿宋" w:cs="仿宋" w:hint="eastAsia"/>
          <w:sz w:val="32"/>
          <w:szCs w:val="32"/>
        </w:rPr>
        <w:t>包螺蛳粉汤包采取扣押的行政强制措施。</w:t>
      </w:r>
      <w:r>
        <w:rPr>
          <w:rFonts w:ascii="仿宋_GB2312" w:eastAsia="仿宋_GB2312" w:hAnsi="仿宋_GB2312" w:cs="仿宋_GB2312" w:hint="eastAsia"/>
          <w:sz w:val="32"/>
          <w:szCs w:val="32"/>
        </w:rPr>
        <w:t>在案件调查过程中当事人主动回收240袋上述螺蛳粉，并对回收的螺蛳粉进行销毁处理。</w:t>
      </w:r>
    </w:p>
    <w:p w14:paraId="34BB55ED" w14:textId="77777777" w:rsidR="009B0FB2" w:rsidRDefault="00000000">
      <w:pPr>
        <w:keepNext/>
        <w:autoSpaceDE w:val="0"/>
        <w:autoSpaceDN w:val="0"/>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另查明，2025年8月27日检查时当事人的《营业执照》与《食品生产许可证》的</w:t>
      </w:r>
      <w:r>
        <w:rPr>
          <w:rFonts w:eastAsia="仿宋_GB2312" w:hint="eastAsia"/>
          <w:sz w:val="32"/>
          <w:szCs w:val="32"/>
        </w:rPr>
        <w:t>法定代表人不一致</w:t>
      </w:r>
      <w:r>
        <w:rPr>
          <w:rFonts w:ascii="仿宋_GB2312" w:eastAsia="仿宋_GB2312" w:hAnsi="仿宋_GB2312" w:cs="仿宋_GB2312" w:hint="eastAsia"/>
          <w:sz w:val="32"/>
          <w:szCs w:val="32"/>
        </w:rPr>
        <w:t>。当事人在购进上述肉宝王</w:t>
      </w:r>
      <w:r>
        <w:rPr>
          <w:rFonts w:ascii="仿宋_GB2312" w:eastAsia="仿宋_GB2312" w:hAnsi="仿宋_GB2312" w:cs="仿宋_GB2312" w:hint="eastAsia"/>
          <w:sz w:val="32"/>
          <w:szCs w:val="32"/>
          <w:vertAlign w:val="superscript"/>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5045 固态调味料时未查验食品合格证明文件，购进上述超鲜王 型号：</w:t>
      </w:r>
      <w:r>
        <w:rPr>
          <w:rFonts w:ascii="仿宋_GB2312" w:eastAsia="仿宋_GB2312" w:hAnsi="仿宋_GB2312" w:cs="仿宋_GB2312"/>
          <w:sz w:val="32"/>
          <w:szCs w:val="32"/>
        </w:rPr>
        <w:lastRenderedPageBreak/>
        <w:t>F</w:t>
      </w:r>
      <w:r>
        <w:rPr>
          <w:rFonts w:ascii="仿宋_GB2312" w:eastAsia="仿宋_GB2312" w:hAnsi="仿宋_GB2312" w:cs="仿宋_GB2312" w:hint="eastAsia"/>
          <w:sz w:val="32"/>
          <w:szCs w:val="32"/>
        </w:rPr>
        <w:t>8068 食品添加剂 食品用香精时未查验食品合格证文件和供货商的资质。当事人未对上述20250715批次和20250820批次的螺蛳粉进行出厂检验。</w:t>
      </w:r>
      <w:r>
        <w:rPr>
          <w:rFonts w:eastAsia="仿宋_GB2312" w:hint="eastAsia"/>
          <w:sz w:val="32"/>
          <w:szCs w:val="32"/>
        </w:rPr>
        <w:t>当事人无法提供</w:t>
      </w:r>
      <w:r>
        <w:rPr>
          <w:rFonts w:ascii="仿宋_GB2312" w:eastAsia="仿宋_GB2312" w:hAnsi="仿宋_GB2312" w:cs="仿宋_GB2312" w:hint="eastAsia"/>
          <w:sz w:val="32"/>
          <w:szCs w:val="32"/>
        </w:rPr>
        <w:t>2024</w:t>
      </w:r>
      <w:r>
        <w:rPr>
          <w:rFonts w:eastAsia="仿宋_GB2312" w:hint="eastAsia"/>
          <w:sz w:val="32"/>
          <w:szCs w:val="32"/>
        </w:rPr>
        <w:t>年的食品原料领用使用记录，也无法提供销售记录。</w:t>
      </w:r>
    </w:p>
    <w:p w14:paraId="11DC3952" w14:textId="77777777" w:rsidR="009B0FB2" w:rsidRDefault="00000000">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上述事实，主要有以下证据证明：</w:t>
      </w:r>
    </w:p>
    <w:p w14:paraId="488FB88F"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1、当事人《营业执照》、《食品生产许可证》、法定代表人身份证复印件各1份，证明当事人从事食品生产的主体资格、法定代表人的身份信息及当事人《营业执照》与《食品生产许可证》的</w:t>
      </w:r>
      <w:r>
        <w:rPr>
          <w:rFonts w:eastAsia="仿宋_GB2312" w:hint="eastAsia"/>
          <w:sz w:val="32"/>
          <w:szCs w:val="32"/>
        </w:rPr>
        <w:t>法定代表人不一致</w:t>
      </w:r>
      <w:r>
        <w:rPr>
          <w:rFonts w:ascii="仿宋_GB2312" w:eastAsia="仿宋_GB2312" w:hAnsi="仿宋_GB2312" w:cs="仿宋_GB2312" w:hint="eastAsia"/>
          <w:sz w:val="32"/>
          <w:szCs w:val="32"/>
        </w:rPr>
        <w:t>的事实。</w:t>
      </w:r>
    </w:p>
    <w:p w14:paraId="4CA82183"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2、《现场笔录》1份、《询问笔录》1份、《证据提取单》16份，《实施行政强制措施决定书》、《财物清单》及送达回证各1份、当事人</w:t>
      </w:r>
      <w:r>
        <w:rPr>
          <w:rFonts w:eastAsia="仿宋_GB2312" w:hint="eastAsia"/>
          <w:sz w:val="32"/>
          <w:szCs w:val="32"/>
        </w:rPr>
        <w:t>生产</w:t>
      </w:r>
      <w:r>
        <w:rPr>
          <w:rFonts w:ascii="仿宋_GB2312" w:eastAsia="仿宋_GB2312" w:hAnsi="仿宋" w:cs="仿宋" w:hint="eastAsia"/>
          <w:sz w:val="32"/>
          <w:szCs w:val="32"/>
        </w:rPr>
        <w:t>螺蛳粉汤包</w:t>
      </w:r>
      <w:r>
        <w:rPr>
          <w:rFonts w:eastAsia="仿宋_GB2312" w:hint="eastAsia"/>
          <w:sz w:val="32"/>
          <w:szCs w:val="32"/>
        </w:rPr>
        <w:t>的原材料领用表（汤包），配料生产记录表，生产投料记录表（汤包），关键控制点记录表，</w:t>
      </w:r>
      <w:r>
        <w:rPr>
          <w:rFonts w:ascii="仿宋_GB2312" w:eastAsia="仿宋_GB2312" w:hAnsi="仿宋_GB2312" w:cs="仿宋_GB2312" w:hint="eastAsia"/>
          <w:sz w:val="32"/>
          <w:szCs w:val="32"/>
        </w:rPr>
        <w:t>2025</w:t>
      </w:r>
      <w:r>
        <w:rPr>
          <w:rFonts w:eastAsia="仿宋_GB2312" w:hint="eastAsia"/>
          <w:sz w:val="32"/>
          <w:szCs w:val="32"/>
        </w:rPr>
        <w:t>年原材料领用表（汤包）、</w:t>
      </w:r>
      <w:r>
        <w:rPr>
          <w:rFonts w:ascii="仿宋_GB2312" w:eastAsia="仿宋_GB2312" w:hAnsi="仿宋_GB2312" w:cs="仿宋_GB2312" w:hint="eastAsia"/>
          <w:sz w:val="32"/>
          <w:szCs w:val="32"/>
        </w:rPr>
        <w:t>2025</w:t>
      </w:r>
      <w:r>
        <w:rPr>
          <w:rFonts w:eastAsia="仿宋_GB2312" w:hint="eastAsia"/>
          <w:sz w:val="32"/>
          <w:szCs w:val="32"/>
        </w:rPr>
        <w:t>年食品添加剂使用记录表、</w:t>
      </w:r>
      <w:r>
        <w:rPr>
          <w:rFonts w:ascii="仿宋_GB2312" w:eastAsia="仿宋_GB2312" w:hAnsi="仿宋_GB2312" w:cs="仿宋_GB2312" w:hint="eastAsia"/>
          <w:sz w:val="32"/>
          <w:szCs w:val="32"/>
        </w:rPr>
        <w:t>2025</w:t>
      </w:r>
      <w:r>
        <w:rPr>
          <w:rFonts w:eastAsia="仿宋_GB2312" w:hint="eastAsia"/>
          <w:sz w:val="32"/>
          <w:szCs w:val="32"/>
        </w:rPr>
        <w:t>年食品添加剂领用记录</w:t>
      </w:r>
      <w:r>
        <w:rPr>
          <w:rFonts w:ascii="仿宋_GB2312" w:eastAsia="仿宋_GB2312" w:hAnsi="仿宋_GB2312" w:cs="仿宋_GB2312" w:hint="eastAsia"/>
          <w:bCs/>
          <w:sz w:val="32"/>
          <w:szCs w:val="32"/>
        </w:rPr>
        <w:t>复印件各1份，成品螺蛳粉入库记录表1份，证明当事人存在使用超过保质期的</w:t>
      </w:r>
      <w:r>
        <w:rPr>
          <w:rFonts w:ascii="仿宋_GB2312" w:eastAsia="仿宋_GB2312" w:hAnsi="仿宋_GB2312" w:cs="仿宋_GB2312" w:hint="eastAsia"/>
          <w:sz w:val="32"/>
          <w:szCs w:val="32"/>
        </w:rPr>
        <w:t>食品原料生产食品及未对生产的螺蛳粉进行检验、未查验食品合格证文件和供货商的资质、</w:t>
      </w:r>
      <w:r>
        <w:rPr>
          <w:rFonts w:eastAsia="仿宋_GB2312" w:hint="eastAsia"/>
          <w:sz w:val="32"/>
          <w:szCs w:val="32"/>
        </w:rPr>
        <w:t>无法提供</w:t>
      </w:r>
      <w:r>
        <w:rPr>
          <w:rFonts w:ascii="仿宋_GB2312" w:eastAsia="仿宋_GB2312" w:hAnsi="仿宋_GB2312" w:cs="仿宋_GB2312" w:hint="eastAsia"/>
          <w:sz w:val="32"/>
          <w:szCs w:val="32"/>
        </w:rPr>
        <w:t>2024</w:t>
      </w:r>
      <w:r>
        <w:rPr>
          <w:rFonts w:eastAsia="仿宋_GB2312" w:hint="eastAsia"/>
          <w:sz w:val="32"/>
          <w:szCs w:val="32"/>
        </w:rPr>
        <w:t>年的食品原料领用使用记录，也无法提供销售记录</w:t>
      </w:r>
      <w:r>
        <w:rPr>
          <w:rFonts w:ascii="仿宋_GB2312" w:eastAsia="仿宋_GB2312" w:hAnsi="仿宋_GB2312" w:cs="仿宋_GB2312" w:hint="eastAsia"/>
          <w:sz w:val="32"/>
          <w:szCs w:val="32"/>
        </w:rPr>
        <w:t>的事实</w:t>
      </w:r>
      <w:r>
        <w:rPr>
          <w:rFonts w:ascii="仿宋_GB2312" w:eastAsia="仿宋_GB2312" w:hAnsi="仿宋_GB2312" w:cs="仿宋_GB2312" w:hint="eastAsia"/>
          <w:bCs/>
          <w:sz w:val="32"/>
          <w:szCs w:val="32"/>
        </w:rPr>
        <w:t>。</w:t>
      </w:r>
    </w:p>
    <w:p w14:paraId="691A7714" w14:textId="1B222348"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eastAsia="仿宋_GB2312" w:hint="eastAsia"/>
          <w:sz w:val="32"/>
          <w:szCs w:val="32"/>
        </w:rPr>
        <w:t>生产厂家资质、进货票据，进货查验记录</w:t>
      </w:r>
      <w:r>
        <w:rPr>
          <w:rFonts w:ascii="仿宋_GB2312" w:eastAsia="仿宋_GB2312" w:hAnsi="仿宋_GB2312" w:cs="仿宋_GB2312" w:hint="eastAsia"/>
          <w:bCs/>
          <w:sz w:val="32"/>
          <w:szCs w:val="32"/>
        </w:rPr>
        <w:t>复印件各2份，</w:t>
      </w:r>
      <w:r>
        <w:rPr>
          <w:rFonts w:eastAsia="仿宋_GB2312" w:hint="eastAsia"/>
          <w:sz w:val="32"/>
          <w:szCs w:val="32"/>
        </w:rPr>
        <w:t>供货商资质</w:t>
      </w:r>
      <w:r>
        <w:rPr>
          <w:rFonts w:ascii="仿宋_GB2312" w:eastAsia="仿宋_GB2312" w:hAnsi="仿宋_GB2312" w:cs="仿宋_GB2312" w:hint="eastAsia"/>
          <w:sz w:val="32"/>
          <w:szCs w:val="32"/>
        </w:rPr>
        <w:t>1</w:t>
      </w:r>
      <w:r>
        <w:rPr>
          <w:rFonts w:eastAsia="仿宋_GB2312" w:hint="eastAsia"/>
          <w:sz w:val="32"/>
          <w:szCs w:val="32"/>
        </w:rPr>
        <w:t>份，</w:t>
      </w:r>
      <w:r>
        <w:rPr>
          <w:rFonts w:ascii="仿宋_GB2312" w:eastAsia="仿宋_GB2312" w:hAnsi="仿宋_GB2312" w:cs="仿宋_GB2312" w:hint="eastAsia"/>
          <w:bCs/>
          <w:sz w:val="32"/>
          <w:szCs w:val="32"/>
        </w:rPr>
        <w:t>证明当事人购进上述</w:t>
      </w:r>
      <w:r>
        <w:rPr>
          <w:rFonts w:ascii="仿宋_GB2312" w:eastAsia="仿宋_GB2312" w:hAnsi="仿宋_GB2312" w:cs="仿宋_GB2312" w:hint="eastAsia"/>
          <w:sz w:val="32"/>
          <w:szCs w:val="32"/>
        </w:rPr>
        <w:t>2种食品的</w:t>
      </w:r>
      <w:r>
        <w:rPr>
          <w:rFonts w:ascii="仿宋_GB2312" w:eastAsia="仿宋_GB2312" w:hAnsi="仿宋_GB2312" w:cs="仿宋_GB2312" w:hint="eastAsia"/>
          <w:bCs/>
          <w:sz w:val="32"/>
          <w:szCs w:val="32"/>
        </w:rPr>
        <w:t>来源、购进数量、购进价格及当事人</w:t>
      </w:r>
      <w:r>
        <w:rPr>
          <w:rFonts w:ascii="仿宋_GB2312" w:eastAsia="仿宋_GB2312" w:hAnsi="仿宋_GB2312" w:cs="仿宋_GB2312" w:hint="eastAsia"/>
          <w:sz w:val="32"/>
          <w:szCs w:val="32"/>
        </w:rPr>
        <w:t>未查验供货者资质的事实</w:t>
      </w:r>
      <w:r>
        <w:rPr>
          <w:rFonts w:ascii="仿宋_GB2312" w:eastAsia="仿宋_GB2312" w:hAnsi="仿宋_GB2312" w:cs="仿宋_GB2312" w:hint="eastAsia"/>
          <w:bCs/>
          <w:sz w:val="32"/>
          <w:szCs w:val="32"/>
        </w:rPr>
        <w:t>。</w:t>
      </w:r>
    </w:p>
    <w:p w14:paraId="375727F6"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4、</w:t>
      </w:r>
      <w:r>
        <w:rPr>
          <w:rFonts w:eastAsia="仿宋_GB2312" w:hint="eastAsia"/>
          <w:sz w:val="32"/>
          <w:szCs w:val="32"/>
        </w:rPr>
        <w:t>产品回收记录，不合格产品销毁记录表，销毁图片</w:t>
      </w:r>
      <w:r>
        <w:rPr>
          <w:rFonts w:ascii="仿宋_GB2312" w:eastAsia="仿宋_GB2312" w:hAnsi="仿宋_GB2312" w:cs="仿宋_GB2312" w:hint="eastAsia"/>
          <w:bCs/>
          <w:sz w:val="32"/>
          <w:szCs w:val="32"/>
        </w:rPr>
        <w:t>各1份，</w:t>
      </w:r>
      <w:r>
        <w:rPr>
          <w:rFonts w:ascii="仿宋_GB2312" w:eastAsia="仿宋_GB2312" w:hAnsi="仿宋_GB2312" w:cs="仿宋_GB2312" w:hint="eastAsia"/>
          <w:sz w:val="32"/>
          <w:szCs w:val="32"/>
        </w:rPr>
        <w:t>证明</w:t>
      </w:r>
      <w:r>
        <w:rPr>
          <w:rFonts w:ascii="仿宋_GB2312" w:eastAsia="仿宋_GB2312" w:hAnsi="仿宋_GB2312" w:cs="仿宋_GB2312" w:hint="eastAsia"/>
          <w:bCs/>
          <w:sz w:val="32"/>
          <w:szCs w:val="32"/>
        </w:rPr>
        <w:t>当事人的回收情况。</w:t>
      </w:r>
    </w:p>
    <w:p w14:paraId="25A4DF36" w14:textId="77777777" w:rsidR="009B0FB2"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以上证据均由当事人的法定代表人签名认可。</w:t>
      </w:r>
      <w:r>
        <w:rPr>
          <w:rFonts w:ascii="仿宋_GB2312" w:eastAsia="仿宋_GB2312" w:hAnsi="Times New Roman" w:cs="仿宋_GB2312" w:hint="eastAsia"/>
          <w:sz w:val="32"/>
          <w:szCs w:val="32"/>
        </w:rPr>
        <w:t xml:space="preserve">                     </w:t>
      </w:r>
      <w:r>
        <w:rPr>
          <w:rFonts w:ascii="仿宋_GB2312" w:eastAsia="仿宋_GB2312" w:hAnsi="仿宋_GB2312" w:cs="仿宋_GB2312" w:hint="eastAsia"/>
          <w:sz w:val="32"/>
          <w:szCs w:val="32"/>
        </w:rPr>
        <w:t xml:space="preserve">        </w:t>
      </w:r>
    </w:p>
    <w:p w14:paraId="4113E219" w14:textId="77777777" w:rsidR="009B0FB2" w:rsidRDefault="00000000">
      <w:pPr>
        <w:spacing w:line="520" w:lineRule="exact"/>
        <w:ind w:firstLineChars="200" w:firstLine="640"/>
        <w:rPr>
          <w:rFonts w:ascii="仿宋" w:eastAsia="仿宋" w:hAnsi="仿宋" w:cs="仿宋" w:hint="eastAsia"/>
          <w:sz w:val="32"/>
          <w:szCs w:val="32"/>
        </w:rPr>
      </w:pPr>
      <w:r>
        <w:rPr>
          <w:rFonts w:ascii="仿宋_GB2312" w:eastAsia="仿宋_GB2312" w:hAnsi="仿宋_GB2312" w:cs="仿宋_GB2312" w:hint="eastAsia"/>
          <w:sz w:val="32"/>
          <w:szCs w:val="32"/>
        </w:rPr>
        <w:t>我局于2025年10月30日向当事人送达了《行政处罚告知书》（柳北市监罚告〔2025〕179号），告知当事人我局拟作出行政处罚的事实、理由、依据、处罚内容及享有的权利。当事人在法定期</w:t>
      </w:r>
      <w:r>
        <w:rPr>
          <w:rFonts w:ascii="仿宋_GB2312" w:eastAsia="仿宋_GB2312" w:hAnsi="仿宋_GB2312" w:cs="仿宋_GB2312" w:hint="eastAsia"/>
          <w:sz w:val="32"/>
          <w:szCs w:val="32"/>
        </w:rPr>
        <w:lastRenderedPageBreak/>
        <w:t xml:space="preserve">限内未提出陈述、申辩。   </w:t>
      </w:r>
    </w:p>
    <w:p w14:paraId="32D5BDDD"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上述使用超过保质期的食品原料生产食品的行为，违反了《中华人民共和国食品安全法》第三十四条第一款第三项的规定，属于使用超过保质期的食品原料生产食品的行为，货值金额共计2475.2元，违法所得0元。</w:t>
      </w:r>
    </w:p>
    <w:p w14:paraId="4CE18686"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当事人在购进上述肉宝王</w:t>
      </w:r>
      <w:r>
        <w:rPr>
          <w:rFonts w:ascii="仿宋_GB2312" w:eastAsia="仿宋_GB2312" w:hAnsi="仿宋_GB2312" w:cs="仿宋_GB2312" w:hint="eastAsia"/>
          <w:sz w:val="32"/>
          <w:szCs w:val="32"/>
          <w:vertAlign w:val="superscript"/>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5045 固态调味料时未查验食品合格证明文件，购进上述超鲜王 型号：</w:t>
      </w:r>
      <w:r>
        <w:rPr>
          <w:rFonts w:ascii="仿宋_GB2312" w:eastAsia="仿宋_GB2312" w:hAnsi="仿宋_GB2312" w:cs="仿宋_GB2312"/>
          <w:sz w:val="32"/>
          <w:szCs w:val="32"/>
        </w:rPr>
        <w:t>F</w:t>
      </w:r>
      <w:r>
        <w:rPr>
          <w:rFonts w:ascii="仿宋_GB2312" w:eastAsia="仿宋_GB2312" w:hAnsi="仿宋_GB2312" w:cs="仿宋_GB2312" w:hint="eastAsia"/>
          <w:sz w:val="32"/>
          <w:szCs w:val="32"/>
        </w:rPr>
        <w:t>8068 食品添加剂 食品用香精时未查验食品合格证文件和供货商的资质的行为，违反了《中华人民共和国食品安全法》第五十条第一款的规定，属于采购食品原料未查验供货者的许可证和产品合格证明的行为。</w:t>
      </w:r>
    </w:p>
    <w:p w14:paraId="02F2A836"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2025年8月27日检查时当事人的《营业执照》与《食品生产许可证》的</w:t>
      </w:r>
      <w:r>
        <w:rPr>
          <w:rFonts w:eastAsia="仿宋_GB2312" w:hint="eastAsia"/>
          <w:sz w:val="32"/>
          <w:szCs w:val="32"/>
        </w:rPr>
        <w:t>法定代表人不一致</w:t>
      </w:r>
      <w:r>
        <w:rPr>
          <w:rFonts w:ascii="仿宋_GB2312" w:eastAsia="仿宋_GB2312" w:hAnsi="仿宋_GB2312" w:cs="仿宋_GB2312" w:hint="eastAsia"/>
          <w:sz w:val="32"/>
          <w:szCs w:val="32"/>
        </w:rPr>
        <w:t>的行为，违反了《食品生产许可管理办法》第三十二条第一款的规定，属于未按规定申请变更食品生产许可证的行为。</w:t>
      </w:r>
    </w:p>
    <w:p w14:paraId="322BD7D1"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当事人未对上述20250715批次和20250820批次的螺蛳粉进行出厂检验的行为，违反了《中华人民共和国食品安全法》第五十二条的规定，属于未按规定对生产的食品进行检验的行为。</w:t>
      </w:r>
    </w:p>
    <w:p w14:paraId="5703293F" w14:textId="77777777" w:rsidR="009B0FB2" w:rsidRDefault="00000000">
      <w:pPr>
        <w:spacing w:line="520" w:lineRule="exact"/>
        <w:ind w:firstLineChars="200" w:firstLine="640"/>
        <w:jc w:val="left"/>
        <w:rPr>
          <w:rFonts w:ascii="仿宋_GB2312" w:eastAsia="仿宋_GB2312" w:hAnsi="仿宋" w:cs="仿宋" w:hint="eastAsia"/>
          <w:sz w:val="32"/>
          <w:szCs w:val="32"/>
        </w:rPr>
      </w:pPr>
      <w:r>
        <w:rPr>
          <w:rFonts w:eastAsia="仿宋_GB2312" w:hint="eastAsia"/>
          <w:sz w:val="32"/>
          <w:szCs w:val="32"/>
        </w:rPr>
        <w:t>当事人无法提供</w:t>
      </w:r>
      <w:r>
        <w:rPr>
          <w:rFonts w:ascii="仿宋_GB2312" w:eastAsia="仿宋_GB2312" w:hAnsi="仿宋_GB2312" w:cs="仿宋_GB2312" w:hint="eastAsia"/>
          <w:sz w:val="32"/>
          <w:szCs w:val="32"/>
        </w:rPr>
        <w:t>2024</w:t>
      </w:r>
      <w:r>
        <w:rPr>
          <w:rFonts w:eastAsia="仿宋_GB2312" w:hint="eastAsia"/>
          <w:sz w:val="32"/>
          <w:szCs w:val="32"/>
        </w:rPr>
        <w:t>年的食品原料领用使用记录</w:t>
      </w:r>
      <w:r>
        <w:rPr>
          <w:rFonts w:ascii="仿宋_GB2312" w:eastAsia="仿宋_GB2312" w:hAnsi="仿宋" w:cs="仿宋" w:hint="eastAsia"/>
          <w:sz w:val="32"/>
          <w:szCs w:val="32"/>
        </w:rPr>
        <w:t>的行为，违反了《中华人民共和国食品安全法》第四十六条第一款第一项的规定，属于未按规定制定并实施生产过程控制要求的行为。</w:t>
      </w:r>
    </w:p>
    <w:p w14:paraId="2F5228D5" w14:textId="77777777" w:rsidR="009B0FB2" w:rsidRDefault="00000000">
      <w:pPr>
        <w:spacing w:line="520" w:lineRule="exact"/>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当事人</w:t>
      </w:r>
      <w:r>
        <w:rPr>
          <w:rFonts w:eastAsia="仿宋_GB2312" w:hint="eastAsia"/>
          <w:sz w:val="32"/>
          <w:szCs w:val="32"/>
        </w:rPr>
        <w:t>无法提供销售记录</w:t>
      </w:r>
      <w:r>
        <w:rPr>
          <w:rFonts w:ascii="仿宋_GB2312" w:eastAsia="仿宋_GB2312" w:hAnsi="仿宋" w:cs="仿宋" w:hint="eastAsia"/>
          <w:sz w:val="32"/>
          <w:szCs w:val="32"/>
        </w:rPr>
        <w:t>的行为，违反了《中华人民共和国食品安全法》第五十条第一款的规定，属于未按规定建立销售记录制度的行为。</w:t>
      </w:r>
    </w:p>
    <w:p w14:paraId="7DF55023"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用超过保质期的食品原料生产的柳州螺蛳粉货值金额一千元以上三千元以下，上述螺蛳粉用于推广、参展或赠予朋友，未造成食品安全事故等人身危害后果，符合《广西壮族自治区市场监督管理行政处罚裁量基准（2023 版）》中《食品安全法》行政处罚</w:t>
      </w:r>
      <w:r>
        <w:rPr>
          <w:rFonts w:ascii="仿宋_GB2312" w:eastAsia="仿宋_GB2312" w:hAnsi="仿宋_GB2312" w:cs="仿宋_GB2312" w:hint="eastAsia"/>
          <w:sz w:val="32"/>
          <w:szCs w:val="32"/>
        </w:rPr>
        <w:lastRenderedPageBreak/>
        <w:t>裁量基准从轻处罚适用情形的规定。在案件调查中当事人积极开展回收工作，回收240袋用超过保质期的食品原料生产的柳州螺蛳粉，主动减轻违法行为的危害后果，具有《</w:t>
      </w:r>
      <w:r>
        <w:rPr>
          <w:rFonts w:ascii="仿宋_GB2312" w:eastAsia="仿宋_GB2312" w:hAnsi="仿宋_GB2312" w:cs="仿宋_GB2312"/>
          <w:sz w:val="32"/>
          <w:szCs w:val="32"/>
        </w:rPr>
        <w:t>广西壮族自治区市场监督管理行政处罚裁量权适用规定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第十</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第一款第二项规定的</w:t>
      </w:r>
      <w:r>
        <w:rPr>
          <w:rFonts w:ascii="仿宋_GB2312" w:eastAsia="仿宋_GB2312" w:hAnsi="仿宋_GB2312" w:cs="仿宋_GB2312"/>
          <w:sz w:val="32"/>
          <w:szCs w:val="32"/>
        </w:rPr>
        <w:t>应当依法从轻或者减轻行政处罚</w:t>
      </w:r>
      <w:r>
        <w:rPr>
          <w:rFonts w:ascii="仿宋_GB2312" w:eastAsia="仿宋_GB2312" w:hAnsi="仿宋_GB2312" w:cs="仿宋_GB2312" w:hint="eastAsia"/>
          <w:sz w:val="32"/>
          <w:szCs w:val="32"/>
        </w:rPr>
        <w:t>的情形。依据《中华人民共和国行政处罚法》第五条、第六条、第三十二条第一款第一项的规定</w:t>
      </w:r>
      <w:r>
        <w:rPr>
          <w:rFonts w:ascii="仿宋_GB2312" w:eastAsia="仿宋_GB2312" w:hAnsi="仿宋_GB2312" w:cs="仿宋_GB2312" w:hint="eastAsia"/>
          <w:bCs/>
          <w:sz w:val="32"/>
          <w:szCs w:val="32"/>
        </w:rPr>
        <w:t>，综合考量，</w:t>
      </w:r>
      <w:r>
        <w:rPr>
          <w:rFonts w:ascii="仿宋_GB2312" w:eastAsia="仿宋_GB2312" w:hAnsi="仿宋_GB2312" w:cs="仿宋_GB2312" w:hint="eastAsia"/>
          <w:sz w:val="32"/>
          <w:szCs w:val="32"/>
        </w:rPr>
        <w:t>我局决定给予当事人减轻行政处罚。</w:t>
      </w:r>
    </w:p>
    <w:p w14:paraId="471049F9"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当事人使用超过保质期的食品原料生产食品的行为，依据《中华人民共和国食品安全法》第一百二十四条第一款第二项、《中华人民共和国行政处罚法》第二十八条第一款的规定，我局决定责令当事人立即改正该违法行为，并给予罚款9000元的行政处罚。</w:t>
      </w:r>
    </w:p>
    <w:p w14:paraId="56F2A7A7" w14:textId="77777777" w:rsidR="009B0FB2" w:rsidRDefault="00000000">
      <w:pPr>
        <w:spacing w:line="520" w:lineRule="exact"/>
        <w:ind w:firstLineChars="200" w:firstLine="640"/>
        <w:jc w:val="left"/>
      </w:pPr>
      <w:r>
        <w:rPr>
          <w:rFonts w:ascii="仿宋_GB2312" w:eastAsia="仿宋_GB2312" w:hAnsi="仿宋_GB2312" w:cs="仿宋_GB2312" w:hint="eastAsia"/>
          <w:sz w:val="32"/>
          <w:szCs w:val="32"/>
        </w:rPr>
        <w:t>对于当事人采购食品原料未查验供货者的许可证和产品合格证明的行为，依据《中华人民共和国食品安全法》第一百二十六条第一款第三项的规定，我局决定责令当事人立即改正该违法行为，并给予警告的行政处罚。</w:t>
      </w:r>
    </w:p>
    <w:p w14:paraId="36169579"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对于当事人未按规定申请变更食品生产许可证的行为，依据《食品生产许可管理办法》第五十三条第一款的规定，我局决定责令当事人立即改正该违法行为，并给予警告的行政处罚。</w:t>
      </w:r>
    </w:p>
    <w:p w14:paraId="1B711AB3"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对于当事人未按规定对生产的食品进行检验的行为，依据《中华人民共和国食品安全法》第一百二十六条第一款第一项的规定，我局决定责令当事人立即改正该违法行为，并给予警告的行政处罚。</w:t>
      </w:r>
    </w:p>
    <w:p w14:paraId="5D1A1367" w14:textId="77777777" w:rsidR="009B0FB2" w:rsidRDefault="00000000">
      <w:pPr>
        <w:spacing w:line="520" w:lineRule="exact"/>
        <w:ind w:firstLineChars="200" w:firstLine="640"/>
        <w:jc w:val="left"/>
        <w:rPr>
          <w:rFonts w:ascii="仿宋_GB2312" w:eastAsia="仿宋_GB2312" w:hAnsi="仿宋" w:cs="仿宋" w:hint="eastAsia"/>
          <w:sz w:val="32"/>
          <w:szCs w:val="32"/>
        </w:rPr>
      </w:pPr>
      <w:r>
        <w:rPr>
          <w:rFonts w:ascii="仿宋_GB2312" w:eastAsia="仿宋_GB2312" w:hAnsi="仿宋_GB2312" w:cs="仿宋_GB2312" w:hint="eastAsia"/>
          <w:sz w:val="32"/>
          <w:szCs w:val="32"/>
        </w:rPr>
        <w:t>对于当事人</w:t>
      </w:r>
      <w:r>
        <w:rPr>
          <w:rFonts w:ascii="仿宋_GB2312" w:eastAsia="仿宋_GB2312" w:hAnsi="仿宋" w:cs="仿宋" w:hint="eastAsia"/>
          <w:sz w:val="32"/>
          <w:szCs w:val="32"/>
        </w:rPr>
        <w:t>未按规定制定并实施生产过程控制要求的行为，依据《中华人民共和国食品安全法》第一百二十六条第一款第十三项的规定，</w:t>
      </w:r>
      <w:r>
        <w:rPr>
          <w:rFonts w:ascii="仿宋_GB2312" w:eastAsia="仿宋_GB2312" w:hAnsi="仿宋_GB2312" w:cs="仿宋_GB2312" w:hint="eastAsia"/>
          <w:sz w:val="32"/>
          <w:szCs w:val="32"/>
        </w:rPr>
        <w:t>我局决定</w:t>
      </w:r>
      <w:r>
        <w:rPr>
          <w:rFonts w:ascii="仿宋_GB2312" w:eastAsia="仿宋_GB2312" w:hAnsi="仿宋" w:cs="仿宋" w:hint="eastAsia"/>
          <w:sz w:val="32"/>
          <w:szCs w:val="32"/>
        </w:rPr>
        <w:t>责令当事人立即改正该违法行为，并给予警告的行政处罚。</w:t>
      </w:r>
    </w:p>
    <w:p w14:paraId="4C67301B" w14:textId="77777777" w:rsidR="009B0FB2"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 w:cs="仿宋" w:hint="eastAsia"/>
          <w:sz w:val="32"/>
          <w:szCs w:val="32"/>
        </w:rPr>
        <w:t>对于当事人未按规定建立销售记录制度的行为，违反了《中华人民共和国食品安全法》第一百二十六条第一款第三项的规定，</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lastRenderedPageBreak/>
        <w:t>局决定</w:t>
      </w:r>
      <w:r>
        <w:rPr>
          <w:rFonts w:ascii="仿宋_GB2312" w:eastAsia="仿宋_GB2312" w:hAnsi="仿宋" w:cs="仿宋" w:hint="eastAsia"/>
          <w:sz w:val="32"/>
          <w:szCs w:val="32"/>
        </w:rPr>
        <w:t>责令当事人立即改正该违法行为，并给予警告的行政处罚。</w:t>
      </w:r>
    </w:p>
    <w:p w14:paraId="2DAD65E9" w14:textId="77777777" w:rsidR="009B0FB2" w:rsidRDefault="00000000">
      <w:pPr>
        <w:autoSpaceDE w:val="0"/>
        <w:autoSpaceDN w:val="0"/>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综上，</w:t>
      </w:r>
      <w:r>
        <w:rPr>
          <w:rFonts w:ascii="仿宋_GB2312" w:eastAsia="仿宋_GB2312" w:hAnsi="仿宋_GB2312" w:cs="仿宋_GB2312" w:hint="eastAsia"/>
          <w:sz w:val="32"/>
          <w:szCs w:val="32"/>
        </w:rPr>
        <w:t>我局决定</w:t>
      </w:r>
      <w:r>
        <w:rPr>
          <w:rFonts w:ascii="仿宋_GB2312" w:eastAsia="仿宋_GB2312" w:hAnsi="仿宋_GB2312" w:cs="仿宋_GB2312" w:hint="eastAsia"/>
          <w:kern w:val="0"/>
          <w:sz w:val="32"/>
          <w:szCs w:val="32"/>
        </w:rPr>
        <w:t>责令</w:t>
      </w:r>
      <w:r>
        <w:rPr>
          <w:rFonts w:ascii="仿宋_GB2312" w:eastAsia="仿宋_GB2312" w:hAnsi="仿宋_GB2312" w:cs="仿宋_GB2312" w:hint="eastAsia"/>
          <w:bCs/>
          <w:sz w:val="32"/>
          <w:szCs w:val="32"/>
        </w:rPr>
        <w:t>当事人</w:t>
      </w:r>
      <w:r>
        <w:rPr>
          <w:rFonts w:ascii="仿宋_GB2312" w:eastAsia="仿宋_GB2312" w:hAnsi="仿宋_GB2312" w:cs="仿宋_GB2312" w:hint="eastAsia"/>
          <w:sz w:val="32"/>
          <w:szCs w:val="32"/>
        </w:rPr>
        <w:t>立即改正上述违法行为，并给予以下行政处罚：</w:t>
      </w:r>
    </w:p>
    <w:p w14:paraId="702B56E9" w14:textId="77777777" w:rsidR="009B0FB2" w:rsidRDefault="00000000">
      <w:pPr>
        <w:widowControl/>
        <w:numPr>
          <w:ilvl w:val="0"/>
          <w:numId w:val="3"/>
        </w:numPr>
        <w:spacing w:line="520" w:lineRule="exact"/>
        <w:ind w:firstLineChars="200" w:firstLine="640"/>
        <w:jc w:val="lef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警告；</w:t>
      </w:r>
    </w:p>
    <w:p w14:paraId="49B21C7C" w14:textId="77777777" w:rsidR="009B0FB2" w:rsidRDefault="00000000">
      <w:pPr>
        <w:widowControl/>
        <w:numPr>
          <w:ilvl w:val="0"/>
          <w:numId w:val="3"/>
        </w:numPr>
        <w:spacing w:line="520" w:lineRule="exact"/>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罚款9000元。</w:t>
      </w:r>
    </w:p>
    <w:p w14:paraId="50FB93FE" w14:textId="77777777" w:rsidR="009B0FB2" w:rsidRDefault="00000000">
      <w:pPr>
        <w:spacing w:line="520" w:lineRule="exact"/>
        <w:ind w:firstLineChars="200" w:firstLine="640"/>
      </w:pPr>
      <w:r>
        <w:rPr>
          <w:rFonts w:ascii="仿宋_GB2312" w:eastAsia="仿宋_GB2312" w:hAnsi="仿宋_GB2312" w:cs="仿宋_GB2312" w:hint="eastAsia"/>
          <w:kern w:val="0"/>
          <w:sz w:val="32"/>
          <w:szCs w:val="32"/>
          <w:lang w:bidi="ar"/>
        </w:rPr>
        <w:t>当事人应当自收到本行政处罚决定书之日起十五日内，</w:t>
      </w:r>
      <w:r>
        <w:rPr>
          <w:rFonts w:ascii="仿宋_GB2312" w:eastAsia="仿宋_GB2312" w:hAnsi="仿宋_GB2312" w:cs="仿宋_GB2312" w:hint="eastAsia"/>
          <w:sz w:val="32"/>
          <w:szCs w:val="32"/>
        </w:rPr>
        <w:t>凭《广西壮族自治区非税收入电子缴款通知书》到中国建设银行缴纳上述款项</w:t>
      </w:r>
      <w:r>
        <w:rPr>
          <w:rFonts w:ascii="仿宋_GB2312" w:eastAsia="仿宋_GB2312" w:hAnsi="仿宋_GB2312" w:cs="仿宋_GB2312" w:hint="eastAsia"/>
          <w:kern w:val="0"/>
          <w:sz w:val="32"/>
          <w:szCs w:val="32"/>
          <w:lang w:bidi="ar"/>
        </w:rPr>
        <w:t>。逾期不缴纳罚款的，依据《中华人民共和国行政处罚法》第七十二条的规定，我局将</w:t>
      </w:r>
      <w:r>
        <w:rPr>
          <w:rFonts w:ascii="仿宋_GB2312" w:eastAsia="仿宋_GB2312" w:hAnsi="仿宋_GB2312" w:cs="仿宋_GB2312" w:hint="eastAsia"/>
          <w:bCs/>
          <w:sz w:val="32"/>
          <w:szCs w:val="32"/>
        </w:rPr>
        <w:t>每日按罚款数额的百分之三加处罚款，并</w:t>
      </w:r>
      <w:r>
        <w:rPr>
          <w:rFonts w:ascii="仿宋_GB2312" w:eastAsia="仿宋_GB2312" w:hAnsi="仿宋_GB2312" w:cs="仿宋_GB2312" w:hint="eastAsia"/>
          <w:kern w:val="0"/>
          <w:sz w:val="32"/>
          <w:szCs w:val="32"/>
          <w:lang w:bidi="ar"/>
        </w:rPr>
        <w:t>依法申请人民法院强制执行。</w:t>
      </w:r>
    </w:p>
    <w:p w14:paraId="5E695408" w14:textId="77777777" w:rsidR="009B0FB2"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如不服本行政处罚决定，可以在接到本行政处罚决定书之日起六十日内向柳州市柳北区人民政府申请行政复议；也可以在六个月内依法向柳州市柳南区人民法院提起行政诉讼。申请行政复议或者提起行政诉讼期间，行政处罚不停止执行。</w:t>
      </w:r>
    </w:p>
    <w:p w14:paraId="09C9B22B" w14:textId="77777777" w:rsidR="009B0FB2" w:rsidRDefault="009B0FB2">
      <w:pPr>
        <w:spacing w:line="520" w:lineRule="exact"/>
        <w:rPr>
          <w:rFonts w:ascii="仿宋_GB2312" w:eastAsia="仿宋_GB2312" w:hAnsi="仿宋_GB2312" w:cs="仿宋_GB2312" w:hint="eastAsia"/>
          <w:sz w:val="32"/>
          <w:szCs w:val="32"/>
        </w:rPr>
      </w:pPr>
    </w:p>
    <w:p w14:paraId="19C4C762" w14:textId="77777777" w:rsidR="009B0FB2" w:rsidRDefault="009B0FB2">
      <w:pPr>
        <w:spacing w:line="520" w:lineRule="exact"/>
        <w:rPr>
          <w:rFonts w:ascii="仿宋_GB2312" w:eastAsia="仿宋_GB2312" w:hAnsi="仿宋_GB2312" w:cs="仿宋_GB2312" w:hint="eastAsia"/>
          <w:sz w:val="32"/>
          <w:szCs w:val="32"/>
        </w:rPr>
      </w:pPr>
    </w:p>
    <w:p w14:paraId="2D21B113" w14:textId="77777777" w:rsidR="009B0FB2" w:rsidRDefault="00000000">
      <w:pPr>
        <w:spacing w:line="520" w:lineRule="exact"/>
        <w:ind w:firstLineChars="1200" w:firstLine="38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柳州市柳北区市场监督管理局</w:t>
      </w:r>
    </w:p>
    <w:p w14:paraId="009301C5" w14:textId="77777777" w:rsidR="009B0FB2"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2025年11月7日</w:t>
      </w:r>
    </w:p>
    <w:p w14:paraId="22B78A35" w14:textId="77777777" w:rsidR="009B0FB2" w:rsidRDefault="009B0FB2">
      <w:pPr>
        <w:spacing w:line="480" w:lineRule="exact"/>
        <w:ind w:firstLineChars="200" w:firstLine="640"/>
        <w:rPr>
          <w:rFonts w:ascii="仿宋_GB2312" w:eastAsia="仿宋_GB2312" w:hAnsi="仿宋_GB2312" w:cs="仿宋_GB2312" w:hint="eastAsia"/>
          <w:sz w:val="32"/>
          <w:szCs w:val="32"/>
        </w:rPr>
      </w:pPr>
    </w:p>
    <w:p w14:paraId="763DCA19" w14:textId="77777777" w:rsidR="009B0FB2" w:rsidRDefault="009B0FB2">
      <w:pPr>
        <w:spacing w:line="480" w:lineRule="exact"/>
        <w:ind w:firstLineChars="200" w:firstLine="640"/>
        <w:rPr>
          <w:rFonts w:ascii="仿宋_GB2312" w:eastAsia="仿宋_GB2312" w:hAnsi="仿宋_GB2312" w:cs="仿宋_GB2312" w:hint="eastAsia"/>
          <w:sz w:val="32"/>
          <w:szCs w:val="32"/>
        </w:rPr>
      </w:pPr>
    </w:p>
    <w:p w14:paraId="3B7F2B4A" w14:textId="77777777" w:rsidR="009B0FB2" w:rsidRDefault="009B0FB2">
      <w:pPr>
        <w:spacing w:line="480" w:lineRule="exact"/>
        <w:rPr>
          <w:rFonts w:ascii="仿宋_GB2312" w:eastAsia="仿宋_GB2312" w:hAnsi="仿宋_GB2312" w:cs="仿宋_GB2312" w:hint="eastAsia"/>
          <w:sz w:val="32"/>
          <w:szCs w:val="32"/>
        </w:rPr>
      </w:pPr>
    </w:p>
    <w:p w14:paraId="18AC7E0B" w14:textId="77777777" w:rsidR="009B0FB2" w:rsidRDefault="009B0FB2">
      <w:pPr>
        <w:spacing w:line="480" w:lineRule="exact"/>
        <w:rPr>
          <w:rFonts w:ascii="仿宋_GB2312" w:eastAsia="仿宋_GB2312" w:hAnsi="仿宋_GB2312" w:cs="仿宋_GB2312" w:hint="eastAsia"/>
          <w:sz w:val="32"/>
          <w:szCs w:val="32"/>
        </w:rPr>
      </w:pPr>
    </w:p>
    <w:p w14:paraId="2C6C1C67" w14:textId="77777777" w:rsidR="009B0FB2" w:rsidRDefault="009B0FB2">
      <w:pPr>
        <w:spacing w:line="480" w:lineRule="exact"/>
        <w:rPr>
          <w:rFonts w:ascii="仿宋_GB2312" w:eastAsia="仿宋_GB2312" w:hAnsi="仿宋_GB2312" w:cs="仿宋_GB2312" w:hint="eastAsia"/>
          <w:sz w:val="32"/>
          <w:szCs w:val="32"/>
        </w:rPr>
      </w:pPr>
    </w:p>
    <w:p w14:paraId="4A8A5BEE" w14:textId="77777777" w:rsidR="009B0FB2" w:rsidRDefault="009B0FB2">
      <w:pPr>
        <w:spacing w:line="480" w:lineRule="exact"/>
        <w:rPr>
          <w:rFonts w:ascii="仿宋_GB2312" w:eastAsia="仿宋_GB2312" w:hAnsi="仿宋_GB2312" w:cs="仿宋_GB2312" w:hint="eastAsia"/>
          <w:sz w:val="32"/>
          <w:szCs w:val="32"/>
        </w:rPr>
      </w:pPr>
    </w:p>
    <w:p w14:paraId="38F5A25C" w14:textId="77777777" w:rsidR="009B0FB2" w:rsidRDefault="00000000">
      <w:pPr>
        <w:spacing w:line="480" w:lineRule="exact"/>
        <w:rPr>
          <w:rFonts w:ascii="黑体" w:eastAsia="黑体" w:hAnsi="黑体" w:cs="黑体" w:hint="eastAsia"/>
          <w:sz w:val="32"/>
          <w:szCs w:val="32"/>
        </w:rPr>
      </w:pPr>
      <w:r>
        <w:rPr>
          <w:rFonts w:ascii="黑体" w:eastAsia="黑体" w:hAnsi="黑体" w:cs="黑体" w:hint="eastAsia"/>
          <w:sz w:val="32"/>
          <w:szCs w:val="32"/>
        </w:rPr>
        <w:t>（市场监督管理部门将依法向社会公示本行政处罚决定信息）</w:t>
      </w:r>
    </w:p>
    <w:p w14:paraId="426288A6" w14:textId="77777777" w:rsidR="009B0FB2" w:rsidRDefault="00000000">
      <w:pPr>
        <w:spacing w:line="480" w:lineRule="exact"/>
      </w:pPr>
      <w:r>
        <w:rPr>
          <w:rFonts w:ascii="仿宋_GB2312" w:eastAsia="仿宋_GB2312" w:hAnsi="仿宋_GB2312" w:cs="仿宋_GB2312" w:hint="eastAsia"/>
          <w:noProof/>
          <w:sz w:val="32"/>
        </w:rPr>
        <mc:AlternateContent>
          <mc:Choice Requires="wps">
            <w:drawing>
              <wp:anchor distT="0" distB="0" distL="114300" distR="114300" simplePos="0" relativeHeight="251659264" behindDoc="0" locked="0" layoutInCell="1" allowOverlap="1" wp14:anchorId="5921315A" wp14:editId="696F3CDC">
                <wp:simplePos x="0" y="0"/>
                <wp:positionH relativeFrom="column">
                  <wp:posOffset>13970</wp:posOffset>
                </wp:positionH>
                <wp:positionV relativeFrom="paragraph">
                  <wp:posOffset>75565</wp:posOffset>
                </wp:positionV>
                <wp:extent cx="5505450" cy="635"/>
                <wp:effectExtent l="0" t="0" r="0" b="0"/>
                <wp:wrapNone/>
                <wp:docPr id="2" name="直线 2"/>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A20DED" id="直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95pt" to="4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"/>
            </w:pict>
          </mc:Fallback>
        </mc:AlternateContent>
      </w:r>
      <w:r>
        <w:rPr>
          <w:rFonts w:ascii="仿宋_GB2312" w:eastAsia="仿宋_GB2312" w:hAnsi="仿宋_GB2312" w:cs="仿宋_GB2312" w:hint="eastAsia"/>
          <w:noProof/>
          <w:sz w:val="32"/>
        </w:rPr>
        <mc:AlternateContent>
          <mc:Choice Requires="wps">
            <w:drawing>
              <wp:anchor distT="0" distB="0" distL="114300" distR="114300" simplePos="0" relativeHeight="251660288" behindDoc="0" locked="0" layoutInCell="1" allowOverlap="1" wp14:anchorId="6B7EA4BA" wp14:editId="7482677B">
                <wp:simplePos x="0" y="0"/>
                <wp:positionH relativeFrom="column">
                  <wp:posOffset>13970</wp:posOffset>
                </wp:positionH>
                <wp:positionV relativeFrom="paragraph">
                  <wp:posOffset>75565</wp:posOffset>
                </wp:positionV>
                <wp:extent cx="5505450" cy="635"/>
                <wp:effectExtent l="0" t="0" r="0" b="0"/>
                <wp:wrapNone/>
                <wp:docPr id="3" name="直线 3"/>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CBA7A1E" id="直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pt,5.95pt" to="4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"/>
            </w:pict>
          </mc:Fallback>
        </mc:AlternateContent>
      </w:r>
      <w:r>
        <w:rPr>
          <w:rFonts w:ascii="仿宋_GB2312" w:eastAsia="仿宋_GB2312" w:hAnsi="仿宋_GB2312" w:cs="仿宋_GB2312" w:hint="eastAsia"/>
          <w:sz w:val="32"/>
          <w:szCs w:val="32"/>
        </w:rPr>
        <w:t>本文书一式三份，一份送达，一份归档，一份办案机构留存。</w:t>
      </w:r>
    </w:p>
    <w:sectPr w:rsidR="009B0FB2">
      <w:footerReference w:type="default" r:id="rId8"/>
      <w:pgSz w:w="11906" w:h="16838"/>
      <w:pgMar w:top="1383" w:right="1145" w:bottom="1327" w:left="142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437C" w14:textId="77777777" w:rsidR="0006563C" w:rsidRDefault="0006563C">
      <w:r>
        <w:separator/>
      </w:r>
    </w:p>
  </w:endnote>
  <w:endnote w:type="continuationSeparator" w:id="0">
    <w:p w14:paraId="5C50D960" w14:textId="77777777" w:rsidR="0006563C" w:rsidRDefault="0006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19F7" w14:textId="77777777" w:rsidR="009B0FB2" w:rsidRDefault="00000000">
    <w:pPr>
      <w:pStyle w:val="a4"/>
    </w:pPr>
    <w:r>
      <w:rPr>
        <w:noProof/>
      </w:rPr>
      <mc:AlternateContent>
        <mc:Choice Requires="wps">
          <w:drawing>
            <wp:anchor distT="0" distB="0" distL="114300" distR="114300" simplePos="0" relativeHeight="251659264" behindDoc="0" locked="0" layoutInCell="1" allowOverlap="1" wp14:anchorId="0705B68B" wp14:editId="0138B9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11226" w14:textId="77777777" w:rsidR="009B0FB2" w:rsidRDefault="00000000">
                          <w:pPr>
                            <w:pStyle w:val="a4"/>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r>
                            <w:rPr>
                              <w:rFonts w:ascii="宋体" w:hAnsi="宋体" w:cs="宋体"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05B68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211226" w14:textId="77777777" w:rsidR="009B0FB2" w:rsidRDefault="00000000">
                    <w:pPr>
                      <w:pStyle w:val="a4"/>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F31B" w14:textId="77777777" w:rsidR="0006563C" w:rsidRDefault="0006563C">
      <w:r>
        <w:separator/>
      </w:r>
    </w:p>
  </w:footnote>
  <w:footnote w:type="continuationSeparator" w:id="0">
    <w:p w14:paraId="28F7F149" w14:textId="77777777" w:rsidR="0006563C" w:rsidRDefault="00065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3BF9A6"/>
    <w:multiLevelType w:val="singleLevel"/>
    <w:tmpl w:val="B83BF9A6"/>
    <w:lvl w:ilvl="0">
      <w:start w:val="1"/>
      <w:numFmt w:val="decimal"/>
      <w:suff w:val="nothing"/>
      <w:lvlText w:val="%1、"/>
      <w:lvlJc w:val="left"/>
    </w:lvl>
  </w:abstractNum>
  <w:abstractNum w:abstractNumId="1"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207228134">
    <w:abstractNumId w:val="2"/>
  </w:num>
  <w:num w:numId="2" w16cid:durableId="1485272276">
    <w:abstractNumId w:val="1"/>
  </w:num>
  <w:num w:numId="3" w16cid:durableId="172768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kwZDgxNWUyOTk5YWM2ZTAyZGQ4MGM1MzY4NjhhZGMifQ=="/>
    <w:docVar w:name="KSO_WPS_MARK_KEY" w:val="06c2c085-a1a0-4f9b-a97f-ae8f176655da"/>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06563C"/>
    <w:rsid w:val="000E7F90"/>
    <w:rsid w:val="00193C35"/>
    <w:rsid w:val="0032134F"/>
    <w:rsid w:val="009B0FB2"/>
    <w:rsid w:val="00A21516"/>
    <w:rsid w:val="02254895"/>
    <w:rsid w:val="02B83402"/>
    <w:rsid w:val="02ED6112"/>
    <w:rsid w:val="04CD463F"/>
    <w:rsid w:val="04FA4431"/>
    <w:rsid w:val="052C68B4"/>
    <w:rsid w:val="05E76519"/>
    <w:rsid w:val="06BAE61F"/>
    <w:rsid w:val="071C7669"/>
    <w:rsid w:val="0776795A"/>
    <w:rsid w:val="08365B64"/>
    <w:rsid w:val="08F23066"/>
    <w:rsid w:val="0AA44133"/>
    <w:rsid w:val="0B22091D"/>
    <w:rsid w:val="0CF71776"/>
    <w:rsid w:val="0D716177"/>
    <w:rsid w:val="0EE3661B"/>
    <w:rsid w:val="0FFFE86C"/>
    <w:rsid w:val="103E22C5"/>
    <w:rsid w:val="12E81295"/>
    <w:rsid w:val="1350279A"/>
    <w:rsid w:val="141F4D55"/>
    <w:rsid w:val="14203063"/>
    <w:rsid w:val="143E1E38"/>
    <w:rsid w:val="152E563E"/>
    <w:rsid w:val="15B93156"/>
    <w:rsid w:val="172B73EB"/>
    <w:rsid w:val="17B865FB"/>
    <w:rsid w:val="18325353"/>
    <w:rsid w:val="18B229B2"/>
    <w:rsid w:val="19AC22AE"/>
    <w:rsid w:val="19FE4517"/>
    <w:rsid w:val="1B1C0628"/>
    <w:rsid w:val="1D0A000F"/>
    <w:rsid w:val="1E2525B5"/>
    <w:rsid w:val="1F2B5D07"/>
    <w:rsid w:val="1FD31F15"/>
    <w:rsid w:val="20E707F9"/>
    <w:rsid w:val="24626694"/>
    <w:rsid w:val="24E75A37"/>
    <w:rsid w:val="258D6CE0"/>
    <w:rsid w:val="28DC6586"/>
    <w:rsid w:val="2A536F2E"/>
    <w:rsid w:val="2A9F8649"/>
    <w:rsid w:val="2B1B3EFC"/>
    <w:rsid w:val="2B9C4B33"/>
    <w:rsid w:val="2CEA3815"/>
    <w:rsid w:val="2DE10173"/>
    <w:rsid w:val="2F327E79"/>
    <w:rsid w:val="2F7CE1EF"/>
    <w:rsid w:val="30B906AD"/>
    <w:rsid w:val="30DB5683"/>
    <w:rsid w:val="31FF6116"/>
    <w:rsid w:val="3585615B"/>
    <w:rsid w:val="36664EA6"/>
    <w:rsid w:val="368E5656"/>
    <w:rsid w:val="36C34D9C"/>
    <w:rsid w:val="377FBB27"/>
    <w:rsid w:val="37F16547"/>
    <w:rsid w:val="38B63DA7"/>
    <w:rsid w:val="3A4E178D"/>
    <w:rsid w:val="3ACA67D6"/>
    <w:rsid w:val="3BF66C71"/>
    <w:rsid w:val="3BF97ECA"/>
    <w:rsid w:val="3C2965F0"/>
    <w:rsid w:val="3F2604DF"/>
    <w:rsid w:val="3F6783E4"/>
    <w:rsid w:val="3FFF82D4"/>
    <w:rsid w:val="40154771"/>
    <w:rsid w:val="402E7C06"/>
    <w:rsid w:val="40FE5F8F"/>
    <w:rsid w:val="425049CE"/>
    <w:rsid w:val="43B75D8E"/>
    <w:rsid w:val="47311332"/>
    <w:rsid w:val="48C10000"/>
    <w:rsid w:val="49EB6D57"/>
    <w:rsid w:val="4A726EE3"/>
    <w:rsid w:val="4AE96ACE"/>
    <w:rsid w:val="4B0A02C2"/>
    <w:rsid w:val="4BBE3774"/>
    <w:rsid w:val="4C02380F"/>
    <w:rsid w:val="4C9D43BB"/>
    <w:rsid w:val="4CB571EA"/>
    <w:rsid w:val="4CB76E6A"/>
    <w:rsid w:val="4CC8271B"/>
    <w:rsid w:val="511438B3"/>
    <w:rsid w:val="515F5CD1"/>
    <w:rsid w:val="552A59CF"/>
    <w:rsid w:val="557C414F"/>
    <w:rsid w:val="57503162"/>
    <w:rsid w:val="58025EF8"/>
    <w:rsid w:val="58702637"/>
    <w:rsid w:val="591F0542"/>
    <w:rsid w:val="5988163A"/>
    <w:rsid w:val="5BA419F7"/>
    <w:rsid w:val="5BF91583"/>
    <w:rsid w:val="5BFB2E57"/>
    <w:rsid w:val="5D0A5B35"/>
    <w:rsid w:val="5DD7483B"/>
    <w:rsid w:val="5E5FAB03"/>
    <w:rsid w:val="5E622721"/>
    <w:rsid w:val="5E863E6B"/>
    <w:rsid w:val="5F0E1A83"/>
    <w:rsid w:val="5F8324CC"/>
    <w:rsid w:val="5F9FEDD5"/>
    <w:rsid w:val="5FBEF003"/>
    <w:rsid w:val="5FE33914"/>
    <w:rsid w:val="5FFA4D85"/>
    <w:rsid w:val="602422E6"/>
    <w:rsid w:val="612E7E8C"/>
    <w:rsid w:val="64E43803"/>
    <w:rsid w:val="6839418E"/>
    <w:rsid w:val="69CB210E"/>
    <w:rsid w:val="6AAF348D"/>
    <w:rsid w:val="6AD7030F"/>
    <w:rsid w:val="6BCC1BB9"/>
    <w:rsid w:val="6D923254"/>
    <w:rsid w:val="6DAD41E2"/>
    <w:rsid w:val="6E04767D"/>
    <w:rsid w:val="6E6950E9"/>
    <w:rsid w:val="6F732ABB"/>
    <w:rsid w:val="6FF58B64"/>
    <w:rsid w:val="6FF8F863"/>
    <w:rsid w:val="70CF02CA"/>
    <w:rsid w:val="71013020"/>
    <w:rsid w:val="7376089F"/>
    <w:rsid w:val="73A051E2"/>
    <w:rsid w:val="75B2DA43"/>
    <w:rsid w:val="75BD90DB"/>
    <w:rsid w:val="768F00D0"/>
    <w:rsid w:val="77DF8BD4"/>
    <w:rsid w:val="77EFD5CC"/>
    <w:rsid w:val="77FFADAC"/>
    <w:rsid w:val="7874060E"/>
    <w:rsid w:val="79DF3B04"/>
    <w:rsid w:val="7BFD6076"/>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26D0D5"/>
  <w15:docId w15:val="{16DD0503-5651-4855-A30B-10CC5EBA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moecat</cp:lastModifiedBy>
  <cp:revision>3</cp:revision>
  <dcterms:created xsi:type="dcterms:W3CDTF">2021-08-01T18:04:00Z</dcterms:created>
  <dcterms:modified xsi:type="dcterms:W3CDTF">2025-11-13T02:23:00Z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