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A0373" w14:textId="77777777" w:rsidR="00C3622E" w:rsidRDefault="00000000">
      <w:pPr>
        <w:numPr>
          <w:ilvl w:val="0"/>
          <w:numId w:val="2"/>
        </w:numPr>
        <w:spacing w:line="640" w:lineRule="exact"/>
        <w:jc w:val="center"/>
        <w:outlineLvl w:val="0"/>
        <w:rPr>
          <w:rFonts w:ascii="方正小标宋简体" w:eastAsia="方正小标宋简体" w:hAnsi="方正小标宋简体" w:cs="方正小标宋简体" w:hint="eastAsia"/>
          <w:sz w:val="44"/>
          <w:szCs w:val="44"/>
        </w:rPr>
      </w:pPr>
      <w:bookmarkStart w:id="0" w:name="DYNAMIC—DWXX—tAj_dwmc"/>
      <w:r>
        <w:rPr>
          <w:rFonts w:ascii="方正小标宋简体" w:eastAsia="方正小标宋简体" w:hAnsi="方正小标宋简体" w:cs="方正小标宋简体" w:hint="eastAsia"/>
          <w:color w:val="000000"/>
          <w:sz w:val="44"/>
        </w:rPr>
        <w:t>柳</w:t>
      </w:r>
      <w:r>
        <w:rPr>
          <w:rFonts w:ascii="方正小标宋简体" w:eastAsia="方正小标宋简体" w:hAnsi="方正小标宋简体" w:cs="方正小标宋简体" w:hint="eastAsia"/>
          <w:sz w:val="44"/>
        </w:rPr>
        <w:t>北区市场监督管理局</w:t>
      </w:r>
      <w:bookmarkEnd w:id="0"/>
    </w:p>
    <w:p w14:paraId="54C348DD" w14:textId="77777777" w:rsidR="00C3622E" w:rsidRDefault="00000000">
      <w:pPr>
        <w:pStyle w:val="1"/>
        <w:keepNext w:val="0"/>
        <w:numPr>
          <w:ilvl w:val="0"/>
          <w:numId w:val="2"/>
        </w:numPr>
        <w:spacing w:before="0" w:after="0" w:line="640" w:lineRule="exact"/>
        <w:jc w:val="center"/>
        <w:rPr>
          <w:rFonts w:ascii="方正小标宋简体" w:eastAsia="方正小标宋简体" w:hAnsi="方正小标宋简体" w:cs="方正小标宋简体" w:hint="eastAsia"/>
          <w:color w:val="auto"/>
          <w:sz w:val="44"/>
          <w:szCs w:val="44"/>
        </w:rPr>
      </w:pPr>
      <w:bookmarkStart w:id="1" w:name="_Toc76683344"/>
      <w:r>
        <w:rPr>
          <w:rFonts w:ascii="方正小标宋简体" w:eastAsia="方正小标宋简体" w:hAnsi="方正小标宋简体" w:cs="方正小标宋简体" w:hint="eastAsia"/>
          <w:color w:val="auto"/>
          <w:sz w:val="44"/>
          <w:szCs w:val="44"/>
          <w:lang w:val="en-US"/>
        </w:rPr>
        <w:t>行政处罚</w:t>
      </w:r>
      <w:r>
        <w:rPr>
          <w:rFonts w:ascii="方正小标宋简体" w:eastAsia="方正小标宋简体" w:hAnsi="方正小标宋简体" w:cs="方正小标宋简体" w:hint="eastAsia"/>
          <w:color w:val="auto"/>
          <w:sz w:val="44"/>
          <w:szCs w:val="44"/>
          <w:lang w:val="en-US" w:eastAsia="zh-Hans"/>
        </w:rPr>
        <w:t>决定</w:t>
      </w:r>
      <w:r>
        <w:rPr>
          <w:rFonts w:ascii="方正小标宋简体" w:eastAsia="方正小标宋简体" w:hAnsi="方正小标宋简体" w:cs="方正小标宋简体" w:hint="eastAsia"/>
          <w:color w:val="auto"/>
          <w:sz w:val="44"/>
          <w:szCs w:val="44"/>
          <w:lang w:val="en-US"/>
        </w:rPr>
        <w:t>书</w:t>
      </w:r>
      <w:bookmarkEnd w:id="1"/>
    </w:p>
    <w:p w14:paraId="62CF2A50" w14:textId="77777777" w:rsidR="00C3622E" w:rsidRDefault="00000000">
      <w:pPr>
        <w:widowControl/>
        <w:snapToGrid w:val="0"/>
        <w:spacing w:line="560" w:lineRule="exact"/>
        <w:ind w:right="55"/>
        <w:jc w:val="center"/>
        <w:outlineLvl w:val="1"/>
        <w:rPr>
          <w:rFonts w:ascii="Times New Roman" w:eastAsia="仿宋_GB2312" w:hAnsi="仿宋_GB2312" w:cs="仿宋_GB2312" w:hint="eastAsia"/>
          <w:bCs/>
          <w:sz w:val="32"/>
          <w:szCs w:val="32"/>
        </w:rPr>
      </w:pPr>
      <w:bookmarkStart w:id="2" w:name="tAj_wh"/>
      <w:r>
        <w:rPr>
          <w:rFonts w:ascii="Times New Roman" w:eastAsia="仿宋_GB2312" w:hAnsi="Times New Roman" w:cs="Mongolian Baiti" w:hint="eastAsia"/>
          <w:sz w:val="32"/>
        </w:rPr>
        <w:t>柳北市监处罚〔</w:t>
      </w:r>
      <w:r>
        <w:rPr>
          <w:rFonts w:ascii="Times New Roman" w:eastAsia="仿宋_GB2312" w:hAnsi="Times New Roman" w:cs="Mongolian Baiti" w:hint="eastAsia"/>
          <w:sz w:val="32"/>
        </w:rPr>
        <w:t>2026</w:t>
      </w:r>
      <w:r>
        <w:rPr>
          <w:rFonts w:ascii="Times New Roman" w:eastAsia="仿宋_GB2312" w:hAnsi="Times New Roman" w:cs="Mongolian Baiti" w:hint="eastAsia"/>
          <w:sz w:val="32"/>
        </w:rPr>
        <w:t>〕</w:t>
      </w:r>
      <w:r>
        <w:rPr>
          <w:rFonts w:ascii="Times New Roman" w:eastAsia="仿宋_GB2312" w:hAnsi="Times New Roman" w:cs="Mongolian Baiti" w:hint="eastAsia"/>
          <w:sz w:val="32"/>
        </w:rPr>
        <w:t>91</w:t>
      </w:r>
      <w:r>
        <w:rPr>
          <w:rFonts w:ascii="Times New Roman" w:eastAsia="仿宋_GB2312" w:hAnsi="Times New Roman" w:cs="Mongolian Baiti" w:hint="eastAsia"/>
          <w:sz w:val="32"/>
        </w:rPr>
        <w:t>号</w:t>
      </w:r>
      <w:bookmarkEnd w:id="2"/>
    </w:p>
    <w:p w14:paraId="40972BB5" w14:textId="77777777" w:rsidR="00C3622E" w:rsidRDefault="00C3622E">
      <w:pPr>
        <w:spacing w:line="540" w:lineRule="exact"/>
        <w:rPr>
          <w:rFonts w:ascii="仿宋_GB2312" w:eastAsia="仿宋_GB2312" w:hAnsi="仿宋_GB2312" w:cs="仿宋_GB2312" w:hint="eastAsia"/>
          <w:sz w:val="32"/>
          <w:szCs w:val="32"/>
        </w:rPr>
      </w:pPr>
    </w:p>
    <w:p w14:paraId="0274A722" w14:textId="77777777" w:rsidR="00C3622E" w:rsidRDefault="00000000">
      <w:pPr>
        <w:spacing w:line="540" w:lineRule="exac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当事人：柳州市柳北区燕东餐饮店（个体工商户）        </w:t>
      </w:r>
    </w:p>
    <w:p w14:paraId="503C77CD" w14:textId="77777777" w:rsidR="00C3622E" w:rsidRDefault="00000000">
      <w:pPr>
        <w:spacing w:line="540" w:lineRule="exac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主体资格证照名称：</w:t>
      </w:r>
      <w:bookmarkStart w:id="3" w:name="CALCULATE—DSR—tAjDsrs_cZtzgzzmc"/>
      <w:r>
        <w:rPr>
          <w:rFonts w:ascii="仿宋_GB2312" w:eastAsia="仿宋_GB2312" w:hAnsi="仿宋_GB2312" w:cs="仿宋_GB2312" w:hint="eastAsia"/>
          <w:sz w:val="32"/>
          <w:szCs w:val="32"/>
        </w:rPr>
        <w:t>营业执照</w:t>
      </w:r>
      <w:bookmarkEnd w:id="3"/>
      <w:r>
        <w:rPr>
          <w:rFonts w:ascii="仿宋_GB2312" w:eastAsia="仿宋_GB2312" w:hAnsi="仿宋_GB2312" w:cs="仿宋_GB2312" w:hint="eastAsia"/>
          <w:sz w:val="32"/>
          <w:szCs w:val="32"/>
        </w:rPr>
        <w:t xml:space="preserve">                                  </w:t>
      </w:r>
    </w:p>
    <w:p w14:paraId="3ACCD302" w14:textId="77777777" w:rsidR="00C3622E" w:rsidRDefault="00000000">
      <w:pPr>
        <w:spacing w:line="540" w:lineRule="exac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统一社会信用代码：92450205MAG2M1FP0L                                 </w:t>
      </w:r>
    </w:p>
    <w:p w14:paraId="5EC7D4E8" w14:textId="77777777" w:rsidR="00C3622E" w:rsidRDefault="00000000">
      <w:pPr>
        <w:keepNext/>
        <w:autoSpaceDE w:val="0"/>
        <w:autoSpaceDN w:val="0"/>
        <w:spacing w:line="540" w:lineRule="exact"/>
        <w:jc w:val="lef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住所：柳州市柳北区北雀路129号东方梦工场4号楼1-1号柳空文创园5#广场A16号门面                                     </w:t>
      </w:r>
    </w:p>
    <w:p w14:paraId="333FB8AD" w14:textId="77777777" w:rsidR="00C3622E" w:rsidRDefault="00000000">
      <w:pPr>
        <w:spacing w:line="540" w:lineRule="exac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法定代表人：骆忠惠                      </w:t>
      </w:r>
    </w:p>
    <w:p w14:paraId="2E9C8A02" w14:textId="77777777" w:rsidR="00C3622E" w:rsidRDefault="00000000">
      <w:pPr>
        <w:spacing w:line="540" w:lineRule="exac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身份证件号码：*                       </w:t>
      </w:r>
    </w:p>
    <w:p w14:paraId="46673B4E" w14:textId="77777777" w:rsidR="00C3622E" w:rsidRDefault="00000000">
      <w:pPr>
        <w:spacing w:line="54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  </w:t>
      </w:r>
    </w:p>
    <w:p w14:paraId="015AEB3E" w14:textId="26F7EC71" w:rsidR="00C3622E" w:rsidRDefault="00000000">
      <w:pPr>
        <w:wordWrap w:val="0"/>
        <w:spacing w:line="560" w:lineRule="exact"/>
        <w:ind w:firstLineChars="200" w:firstLine="640"/>
        <w:jc w:val="left"/>
        <w:rPr>
          <w:rFonts w:ascii="仿宋_GB2312" w:eastAsia="仿宋_GB2312" w:hAnsi="仿宋_GB2312" w:cs="仿宋_GB2312" w:hint="eastAsia"/>
          <w:bCs/>
          <w:sz w:val="32"/>
          <w:szCs w:val="32"/>
        </w:rPr>
      </w:pPr>
      <w:r>
        <w:rPr>
          <w:rFonts w:ascii="仿宋_GB2312" w:eastAsia="仿宋_GB2312" w:hAnsi="仿宋_GB2312" w:cs="仿宋_GB2312" w:hint="eastAsia"/>
          <w:bCs/>
          <w:sz w:val="32"/>
          <w:szCs w:val="32"/>
        </w:rPr>
        <w:t>2026年4月27日，我局收到柳州市柳北区文化体育广电和旅游局转来《关于商请查处“一城一味融安滤粉店”涉嫌虚假宣传行为的函》（柳北文体广旅函〔2026〕2号），该函反映当事人涉嫌存在虚假宣传、伪造政府荣誉等违法违规行为。2026年4月28日，执法人员到当事人经营场所进行检查，当事人经营场所悬挂有一牌匾，上标注“柳州市非</w:t>
      </w:r>
      <w:r w:rsidR="000E505E">
        <w:rPr>
          <w:rFonts w:ascii="仿宋_GB2312" w:eastAsia="仿宋_GB2312" w:hAnsi="仿宋_GB2312" w:cs="仿宋_GB2312" w:hint="eastAsia"/>
          <w:bCs/>
          <w:sz w:val="32"/>
          <w:szCs w:val="32"/>
        </w:rPr>
        <w:t>物质</w:t>
      </w:r>
      <w:r>
        <w:rPr>
          <w:rFonts w:ascii="仿宋_GB2312" w:eastAsia="仿宋_GB2312" w:hAnsi="仿宋_GB2312" w:cs="仿宋_GB2312" w:hint="eastAsia"/>
          <w:bCs/>
          <w:sz w:val="32"/>
          <w:szCs w:val="32"/>
        </w:rPr>
        <w:t>文化遗产推荐</w:t>
      </w:r>
      <w:proofErr w:type="gramStart"/>
      <w:r>
        <w:rPr>
          <w:rFonts w:ascii="仿宋_GB2312" w:eastAsia="仿宋_GB2312" w:hAnsi="仿宋_GB2312" w:cs="仿宋_GB2312" w:hint="eastAsia"/>
          <w:bCs/>
          <w:sz w:val="32"/>
          <w:szCs w:val="32"/>
        </w:rPr>
        <w:t>美食 授予</w:t>
      </w:r>
      <w:proofErr w:type="gramEnd"/>
      <w:r>
        <w:rPr>
          <w:rFonts w:ascii="仿宋_GB2312" w:eastAsia="仿宋_GB2312" w:hAnsi="仿宋_GB2312" w:cs="仿宋_GB2312" w:hint="eastAsia"/>
          <w:bCs/>
          <w:sz w:val="32"/>
          <w:szCs w:val="32"/>
        </w:rPr>
        <w:t>店铺：一城一味融安滤</w:t>
      </w:r>
      <w:proofErr w:type="gramStart"/>
      <w:r>
        <w:rPr>
          <w:rFonts w:ascii="仿宋_GB2312" w:eastAsia="仿宋_GB2312" w:hAnsi="仿宋_GB2312" w:cs="仿宋_GB2312" w:hint="eastAsia"/>
          <w:bCs/>
          <w:sz w:val="32"/>
          <w:szCs w:val="32"/>
        </w:rPr>
        <w:t>粉 ”</w:t>
      </w:r>
      <w:proofErr w:type="gramEnd"/>
      <w:r>
        <w:rPr>
          <w:rFonts w:ascii="仿宋_GB2312" w:eastAsia="仿宋_GB2312" w:hAnsi="仿宋_GB2312" w:cs="仿宋_GB2312" w:hint="eastAsia"/>
          <w:bCs/>
          <w:sz w:val="32"/>
          <w:szCs w:val="32"/>
        </w:rPr>
        <w:t>落款标注：“柳州市人民政府</w:t>
      </w:r>
      <w:proofErr w:type="gramStart"/>
      <w:r>
        <w:rPr>
          <w:rFonts w:ascii="仿宋_GB2312" w:eastAsia="仿宋_GB2312" w:hAnsi="仿宋_GB2312" w:cs="仿宋_GB2312" w:hint="eastAsia"/>
          <w:bCs/>
          <w:sz w:val="32"/>
          <w:szCs w:val="32"/>
        </w:rPr>
        <w:t>公布 柳州市</w:t>
      </w:r>
      <w:proofErr w:type="gramEnd"/>
      <w:r>
        <w:rPr>
          <w:rFonts w:ascii="仿宋_GB2312" w:eastAsia="仿宋_GB2312" w:hAnsi="仿宋_GB2312" w:cs="仿宋_GB2312" w:hint="eastAsia"/>
          <w:bCs/>
          <w:sz w:val="32"/>
          <w:szCs w:val="32"/>
        </w:rPr>
        <w:t>文化广电旅游局颁发 二〇二〇年八月十八日”的字样。当事人涉嫌</w:t>
      </w:r>
      <w:r>
        <w:rPr>
          <w:rFonts w:eastAsia="仿宋_GB2312" w:hint="eastAsia"/>
          <w:sz w:val="32"/>
          <w:szCs w:val="32"/>
        </w:rPr>
        <w:t>对曾获荣誉作虚假宣传</w:t>
      </w:r>
      <w:r>
        <w:rPr>
          <w:rFonts w:ascii="仿宋_GB2312" w:eastAsia="仿宋_GB2312" w:hAnsi="仿宋_GB2312" w:cs="仿宋_GB2312" w:hint="eastAsia"/>
          <w:bCs/>
          <w:sz w:val="32"/>
          <w:szCs w:val="32"/>
        </w:rPr>
        <w:t>，我局于2026年5月13日对当事人进行立案调查。本案未采取行政强制措施。</w:t>
      </w:r>
    </w:p>
    <w:p w14:paraId="17FF5D14" w14:textId="135292A8" w:rsidR="00C3622E" w:rsidRDefault="00000000">
      <w:pPr>
        <w:autoSpaceDN w:val="0"/>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经查实，当事人于2025年10月31日向网络平台商家定制一</w:t>
      </w:r>
      <w:r>
        <w:rPr>
          <w:rFonts w:ascii="仿宋_GB2312" w:eastAsia="仿宋_GB2312" w:hAnsi="仿宋_GB2312" w:cs="仿宋_GB2312" w:hint="eastAsia"/>
          <w:sz w:val="32"/>
          <w:szCs w:val="32"/>
        </w:rPr>
        <w:lastRenderedPageBreak/>
        <w:t>块牌匾，于2026年2月28日将该牌匾悬挂在当事人营业场所内墙壁上，并拍摄悬挂有上述牌匾的店内环境照片展示在其经营的网络餐饮店上。上述牌匾内容宣传了“</w:t>
      </w:r>
      <w:r>
        <w:rPr>
          <w:rFonts w:ascii="仿宋_GB2312" w:eastAsia="仿宋_GB2312" w:hAnsi="仿宋_GB2312" w:cs="仿宋_GB2312" w:hint="eastAsia"/>
          <w:bCs/>
          <w:sz w:val="32"/>
          <w:szCs w:val="32"/>
        </w:rPr>
        <w:t>柳州市非</w:t>
      </w:r>
      <w:r w:rsidR="000E505E">
        <w:rPr>
          <w:rFonts w:ascii="仿宋_GB2312" w:eastAsia="仿宋_GB2312" w:hAnsi="仿宋_GB2312" w:cs="仿宋_GB2312" w:hint="eastAsia"/>
          <w:bCs/>
          <w:sz w:val="32"/>
          <w:szCs w:val="32"/>
        </w:rPr>
        <w:t>物质</w:t>
      </w:r>
      <w:r>
        <w:rPr>
          <w:rFonts w:ascii="仿宋_GB2312" w:eastAsia="仿宋_GB2312" w:hAnsi="仿宋_GB2312" w:cs="仿宋_GB2312" w:hint="eastAsia"/>
          <w:bCs/>
          <w:sz w:val="32"/>
          <w:szCs w:val="32"/>
        </w:rPr>
        <w:t>文化遗产推荐</w:t>
      </w:r>
      <w:proofErr w:type="gramStart"/>
      <w:r>
        <w:rPr>
          <w:rFonts w:ascii="仿宋_GB2312" w:eastAsia="仿宋_GB2312" w:hAnsi="仿宋_GB2312" w:cs="仿宋_GB2312" w:hint="eastAsia"/>
          <w:bCs/>
          <w:sz w:val="32"/>
          <w:szCs w:val="32"/>
        </w:rPr>
        <w:t>美食 授予</w:t>
      </w:r>
      <w:proofErr w:type="gramEnd"/>
      <w:r>
        <w:rPr>
          <w:rFonts w:ascii="仿宋_GB2312" w:eastAsia="仿宋_GB2312" w:hAnsi="仿宋_GB2312" w:cs="仿宋_GB2312" w:hint="eastAsia"/>
          <w:bCs/>
          <w:sz w:val="32"/>
          <w:szCs w:val="32"/>
        </w:rPr>
        <w:t>店铺：</w:t>
      </w:r>
      <w:proofErr w:type="gramStart"/>
      <w:r>
        <w:rPr>
          <w:rFonts w:ascii="仿宋_GB2312" w:eastAsia="仿宋_GB2312" w:hAnsi="仿宋_GB2312" w:cs="仿宋_GB2312" w:hint="eastAsia"/>
          <w:bCs/>
          <w:sz w:val="32"/>
          <w:szCs w:val="32"/>
        </w:rPr>
        <w:t>一城一味融安滤粉  柳州市人民政府公布</w:t>
      </w:r>
      <w:proofErr w:type="gramEnd"/>
      <w:r>
        <w:rPr>
          <w:rFonts w:ascii="仿宋_GB2312" w:eastAsia="仿宋_GB2312" w:hAnsi="仿宋_GB2312" w:cs="仿宋_GB2312" w:hint="eastAsia"/>
          <w:bCs/>
          <w:sz w:val="32"/>
          <w:szCs w:val="32"/>
        </w:rPr>
        <w:t xml:space="preserve">  </w:t>
      </w:r>
      <w:proofErr w:type="gramStart"/>
      <w:r>
        <w:rPr>
          <w:rFonts w:ascii="仿宋_GB2312" w:eastAsia="仿宋_GB2312" w:hAnsi="仿宋_GB2312" w:cs="仿宋_GB2312" w:hint="eastAsia"/>
          <w:bCs/>
          <w:sz w:val="32"/>
          <w:szCs w:val="32"/>
        </w:rPr>
        <w:t>柳州市文化广电旅游局颁发  二</w:t>
      </w:r>
      <w:proofErr w:type="gramEnd"/>
      <w:r>
        <w:rPr>
          <w:rFonts w:ascii="仿宋_GB2312" w:eastAsia="仿宋_GB2312" w:hAnsi="仿宋_GB2312" w:cs="仿宋_GB2312" w:hint="eastAsia"/>
          <w:bCs/>
          <w:sz w:val="32"/>
          <w:szCs w:val="32"/>
        </w:rPr>
        <w:t>〇二〇年八月十八日”等内容。</w:t>
      </w:r>
      <w:r>
        <w:rPr>
          <w:rFonts w:ascii="仿宋_GB2312" w:eastAsia="仿宋_GB2312" w:hAnsi="仿宋_GB2312" w:cs="仿宋_GB2312" w:hint="eastAsia"/>
          <w:sz w:val="32"/>
          <w:szCs w:val="32"/>
        </w:rPr>
        <w:t>当事人无法提供证据证明上述牌匾宣传的所获荣誉的真实性</w:t>
      </w:r>
      <w:r>
        <w:rPr>
          <w:rFonts w:ascii="仿宋_GB2312" w:eastAsia="仿宋_GB2312" w:hint="eastAsia"/>
          <w:sz w:val="32"/>
          <w:szCs w:val="32"/>
        </w:rPr>
        <w:t>，且经柳州市柳北区文化体育广电和旅游局核查：</w:t>
      </w:r>
      <w:r>
        <w:rPr>
          <w:rFonts w:ascii="仿宋_GB2312" w:eastAsia="仿宋_GB2312" w:hAnsi="仿宋_GB2312" w:cs="仿宋_GB2312" w:hint="eastAsia"/>
          <w:bCs/>
          <w:sz w:val="32"/>
          <w:szCs w:val="32"/>
        </w:rPr>
        <w:t>“经向柳州市文化广电和旅游局核实，该局从未向柳州市柳北区燕东餐饮店‘一城一味融安滤粉’或其经营者骆忠惠颁发过内容涉及‘柳州市人民政府公布，柳州市文化广电旅游局颁发’相关‘柳州市非</w:t>
      </w:r>
      <w:r w:rsidR="000E505E">
        <w:rPr>
          <w:rFonts w:ascii="仿宋_GB2312" w:eastAsia="仿宋_GB2312" w:hAnsi="仿宋_GB2312" w:cs="仿宋_GB2312" w:hint="eastAsia"/>
          <w:bCs/>
          <w:sz w:val="32"/>
          <w:szCs w:val="32"/>
        </w:rPr>
        <w:t>物质</w:t>
      </w:r>
      <w:r>
        <w:rPr>
          <w:rFonts w:ascii="仿宋_GB2312" w:eastAsia="仿宋_GB2312" w:hAnsi="仿宋_GB2312" w:cs="仿宋_GB2312" w:hint="eastAsia"/>
          <w:bCs/>
          <w:sz w:val="32"/>
          <w:szCs w:val="32"/>
        </w:rPr>
        <w:t>文化遗产推荐美食’内容的牌匾，亦未授权任何第三方机构制作或颁发此类牌匾。”</w:t>
      </w:r>
      <w:r>
        <w:rPr>
          <w:rFonts w:ascii="仿宋_GB2312" w:eastAsia="仿宋_GB2312" w:hAnsi="仿宋_GB2312" w:cs="仿宋_GB2312" w:hint="eastAsia"/>
          <w:sz w:val="32"/>
          <w:szCs w:val="32"/>
        </w:rPr>
        <w:t>于2026年4月28日被我局依法查获。</w:t>
      </w:r>
    </w:p>
    <w:p w14:paraId="3AA27A8B" w14:textId="77777777" w:rsidR="00C3622E" w:rsidRDefault="00000000">
      <w:pPr>
        <w:wordWrap w:val="0"/>
        <w:spacing w:line="560" w:lineRule="exact"/>
        <w:ind w:firstLineChars="200" w:firstLine="640"/>
        <w:jc w:val="left"/>
        <w:rPr>
          <w:rFonts w:ascii="仿宋_GB2312" w:eastAsia="仿宋_GB2312" w:hAnsi="仿宋_GB2312" w:cs="仿宋_GB2312" w:hint="eastAsia"/>
          <w:bCs/>
          <w:sz w:val="32"/>
          <w:szCs w:val="32"/>
        </w:rPr>
      </w:pPr>
      <w:r>
        <w:rPr>
          <w:rFonts w:ascii="仿宋_GB2312" w:eastAsia="仿宋_GB2312" w:hAnsi="仿宋_GB2312" w:cs="仿宋_GB2312" w:hint="eastAsia"/>
          <w:bCs/>
          <w:sz w:val="32"/>
          <w:szCs w:val="32"/>
        </w:rPr>
        <w:t>上述事实，主要有以下证据证明：</w:t>
      </w:r>
    </w:p>
    <w:p w14:paraId="06440745" w14:textId="77777777" w:rsidR="00C3622E" w:rsidRDefault="00000000">
      <w:pPr>
        <w:spacing w:line="560" w:lineRule="exact"/>
        <w:ind w:firstLineChars="200" w:firstLine="640"/>
        <w:jc w:val="left"/>
        <w:rPr>
          <w:rFonts w:ascii="仿宋_GB2312" w:eastAsia="仿宋_GB2312" w:hAnsi="仿宋_GB2312" w:cs="仿宋_GB2312" w:hint="eastAsia"/>
          <w:bCs/>
          <w:sz w:val="32"/>
          <w:szCs w:val="32"/>
        </w:rPr>
      </w:pPr>
      <w:r>
        <w:rPr>
          <w:rFonts w:ascii="仿宋_GB2312" w:eastAsia="仿宋_GB2312" w:hAnsi="仿宋_GB2312" w:cs="仿宋_GB2312" w:hint="eastAsia"/>
          <w:bCs/>
          <w:sz w:val="32"/>
          <w:szCs w:val="32"/>
        </w:rPr>
        <w:t>1.当事人《营业执照》、《小餐饮登记证》复印件各1份，经营者骆忠惠身份证复印件1份，证明当事人的主体资格以及经营者的身份信息；</w:t>
      </w:r>
    </w:p>
    <w:p w14:paraId="7AD798E9" w14:textId="77777777" w:rsidR="00C3622E" w:rsidRDefault="00000000">
      <w:pPr>
        <w:spacing w:line="560" w:lineRule="exact"/>
        <w:ind w:firstLineChars="200" w:firstLine="640"/>
        <w:jc w:val="left"/>
        <w:rPr>
          <w:rFonts w:ascii="仿宋_GB2312" w:eastAsia="仿宋_GB2312" w:hAnsi="仿宋_GB2312" w:cs="仿宋_GB2312" w:hint="eastAsia"/>
          <w:bCs/>
          <w:sz w:val="32"/>
          <w:szCs w:val="32"/>
        </w:rPr>
      </w:pPr>
      <w:r>
        <w:rPr>
          <w:rFonts w:ascii="仿宋_GB2312" w:eastAsia="仿宋_GB2312" w:hAnsi="仿宋_GB2312" w:cs="仿宋_GB2312" w:hint="eastAsia"/>
          <w:bCs/>
          <w:sz w:val="32"/>
          <w:szCs w:val="32"/>
        </w:rPr>
        <w:t>2.对当事人的《现场笔录》1份，《证据提取单》3份，《询问笔录》（2026年5月19日）1份，当事人定制上述牌匾的订单截图和淘宝商家的个人店铺申明截图各1份，证明当事人定制牌匾并在营业场所及网店上进行悬挂、展示宣传，以及其</w:t>
      </w:r>
      <w:r>
        <w:rPr>
          <w:rFonts w:ascii="仿宋_GB2312" w:eastAsia="仿宋_GB2312" w:hAnsi="仿宋_GB2312" w:cs="仿宋_GB2312" w:hint="eastAsia"/>
          <w:sz w:val="32"/>
          <w:szCs w:val="32"/>
        </w:rPr>
        <w:t>无法提供证据证明其</w:t>
      </w:r>
      <w:r>
        <w:rPr>
          <w:rFonts w:eastAsia="仿宋_GB2312" w:hint="eastAsia"/>
          <w:sz w:val="32"/>
          <w:szCs w:val="32"/>
        </w:rPr>
        <w:t>牌匾宣传所获荣誉</w:t>
      </w:r>
      <w:r>
        <w:rPr>
          <w:rFonts w:ascii="仿宋_GB2312" w:eastAsia="仿宋_GB2312" w:hAnsi="仿宋_GB2312" w:cs="仿宋_GB2312" w:hint="eastAsia"/>
          <w:sz w:val="32"/>
          <w:szCs w:val="32"/>
        </w:rPr>
        <w:t>的真实性</w:t>
      </w:r>
      <w:r>
        <w:rPr>
          <w:rFonts w:ascii="仿宋_GB2312" w:eastAsia="仿宋_GB2312" w:hAnsi="仿宋_GB2312" w:cs="仿宋_GB2312" w:hint="eastAsia"/>
          <w:bCs/>
          <w:sz w:val="32"/>
          <w:szCs w:val="32"/>
        </w:rPr>
        <w:t>的事实。</w:t>
      </w:r>
    </w:p>
    <w:p w14:paraId="3C122159" w14:textId="77777777" w:rsidR="00C3622E" w:rsidRDefault="00000000">
      <w:pPr>
        <w:spacing w:line="560" w:lineRule="exact"/>
        <w:ind w:firstLineChars="200" w:firstLine="640"/>
        <w:jc w:val="left"/>
        <w:rPr>
          <w:rFonts w:ascii="仿宋_GB2312" w:eastAsia="仿宋_GB2312" w:hAnsi="仿宋_GB2312" w:cs="仿宋_GB2312" w:hint="eastAsia"/>
          <w:bCs/>
          <w:sz w:val="32"/>
          <w:szCs w:val="32"/>
        </w:rPr>
      </w:pPr>
      <w:r>
        <w:rPr>
          <w:rFonts w:ascii="仿宋_GB2312" w:eastAsia="仿宋_GB2312" w:hAnsi="仿宋_GB2312" w:cs="仿宋_GB2312" w:hint="eastAsia"/>
          <w:bCs/>
          <w:sz w:val="32"/>
          <w:szCs w:val="32"/>
        </w:rPr>
        <w:t>3.柳州市柳北区文化体育广电和旅游局出具的《关于“柳州市柳北区燕东餐饮店”所挂牌匾的核查情况》文件复印件1</w:t>
      </w:r>
      <w:r>
        <w:rPr>
          <w:rFonts w:ascii="仿宋_GB2312" w:eastAsia="仿宋_GB2312" w:hAnsi="仿宋_GB2312" w:cs="仿宋_GB2312" w:hint="eastAsia"/>
          <w:bCs/>
          <w:sz w:val="32"/>
          <w:szCs w:val="32"/>
        </w:rPr>
        <w:lastRenderedPageBreak/>
        <w:t>份，证明当事人未曾获得上述牌匾宣称的荣誉的事实。</w:t>
      </w:r>
    </w:p>
    <w:p w14:paraId="1E96332B" w14:textId="77777777" w:rsidR="00C3622E" w:rsidRDefault="00000000">
      <w:pPr>
        <w:spacing w:line="560" w:lineRule="exact"/>
        <w:ind w:firstLineChars="200" w:firstLine="640"/>
        <w:jc w:val="left"/>
        <w:rPr>
          <w:rFonts w:ascii="仿宋_GB2312" w:eastAsia="仿宋_GB2312" w:hAnsi="仿宋_GB2312" w:cs="仿宋_GB2312" w:hint="eastAsia"/>
          <w:bCs/>
          <w:sz w:val="32"/>
          <w:szCs w:val="32"/>
        </w:rPr>
      </w:pPr>
      <w:r>
        <w:rPr>
          <w:rFonts w:ascii="仿宋_GB2312" w:eastAsia="仿宋_GB2312" w:hAnsi="仿宋_GB2312" w:cs="仿宋_GB2312" w:hint="eastAsia"/>
          <w:bCs/>
          <w:sz w:val="32"/>
          <w:szCs w:val="32"/>
        </w:rPr>
        <w:t>4、《关于商请查处“一城一味融安滤粉店”涉嫌虚假宣传行为的函》（柳北文体广旅函〔2026〕2号）文件复印件1份，证明案件来源情况。</w:t>
      </w:r>
    </w:p>
    <w:p w14:paraId="0335B850" w14:textId="77777777" w:rsidR="00C3622E" w:rsidRDefault="00000000">
      <w:pPr>
        <w:spacing w:line="560" w:lineRule="exact"/>
        <w:ind w:firstLineChars="200" w:firstLine="640"/>
        <w:jc w:val="left"/>
        <w:rPr>
          <w:rFonts w:ascii="仿宋_GB2312" w:eastAsia="仿宋_GB2312" w:hAnsi="仿宋_GB2312" w:cs="仿宋_GB2312" w:hint="eastAsia"/>
          <w:bCs/>
          <w:sz w:val="32"/>
          <w:szCs w:val="32"/>
        </w:rPr>
      </w:pPr>
      <w:r>
        <w:rPr>
          <w:rFonts w:ascii="仿宋_GB2312" w:eastAsia="仿宋_GB2312" w:hAnsi="仿宋_GB2312" w:cs="仿宋_GB2312" w:hint="eastAsia"/>
          <w:bCs/>
          <w:sz w:val="32"/>
          <w:szCs w:val="32"/>
        </w:rPr>
        <w:t>5.整改图片2份，《询问笔录》（2026年7月1日）1份，当事人网络餐饮店平台后台统计数据3份，证明当事人的整改情况，以及在拆除上述牌匾后，对其网店营业数据影响不大的情况。</w:t>
      </w:r>
    </w:p>
    <w:p w14:paraId="3EEC97AD" w14:textId="77777777" w:rsidR="00C3622E" w:rsidRDefault="00000000">
      <w:pPr>
        <w:wordWrap w:val="0"/>
        <w:spacing w:line="540" w:lineRule="exact"/>
        <w:ind w:firstLineChars="200" w:firstLine="640"/>
        <w:jc w:val="left"/>
        <w:rPr>
          <w:rFonts w:ascii="仿宋_GB2312" w:eastAsia="仿宋_GB2312" w:hAnsi="仿宋_GB2312" w:cs="仿宋_GB2312" w:hint="eastAsia"/>
          <w:bCs/>
          <w:sz w:val="32"/>
          <w:szCs w:val="32"/>
        </w:rPr>
      </w:pPr>
      <w:r>
        <w:rPr>
          <w:rFonts w:ascii="仿宋_GB2312" w:eastAsia="仿宋_GB2312" w:hAnsi="仿宋_GB2312" w:cs="仿宋_GB2312" w:hint="eastAsia"/>
          <w:bCs/>
          <w:sz w:val="32"/>
          <w:szCs w:val="32"/>
        </w:rPr>
        <w:t xml:space="preserve">以上证据1、2、5均由经营者签名认可。           </w:t>
      </w:r>
    </w:p>
    <w:p w14:paraId="15838DB0" w14:textId="77777777" w:rsidR="00C3622E" w:rsidRDefault="00000000">
      <w:pPr>
        <w:wordWrap w:val="0"/>
        <w:spacing w:line="540" w:lineRule="exact"/>
        <w:ind w:firstLineChars="200" w:firstLine="640"/>
        <w:jc w:val="left"/>
        <w:rPr>
          <w:rFonts w:ascii="仿宋_GB2312" w:eastAsia="仿宋_GB2312" w:hAnsi="仿宋_GB2312" w:cs="仿宋_GB2312" w:hint="eastAsia"/>
          <w:bCs/>
          <w:sz w:val="32"/>
          <w:szCs w:val="32"/>
        </w:rPr>
      </w:pPr>
      <w:r>
        <w:rPr>
          <w:rFonts w:ascii="仿宋_GB2312" w:eastAsia="仿宋_GB2312" w:hAnsi="仿宋_GB2312" w:cs="仿宋_GB2312" w:hint="eastAsia"/>
          <w:bCs/>
          <w:sz w:val="32"/>
          <w:szCs w:val="32"/>
        </w:rPr>
        <w:t xml:space="preserve">我局于2026年7月17日向当事人送达了《行政处罚告知书》（柳北市监罚告〔2026〕71号），告知当事人我局拟作出行政处罚的事实、理由、依据、处罚内容及享有的权利。当事人在法定期限内未提出陈述、申辩。   </w:t>
      </w:r>
    </w:p>
    <w:p w14:paraId="72DF4824" w14:textId="77777777" w:rsidR="00C3622E" w:rsidRDefault="00000000">
      <w:pPr>
        <w:wordWrap w:val="0"/>
        <w:spacing w:line="560" w:lineRule="exact"/>
        <w:ind w:firstLineChars="200" w:firstLine="640"/>
        <w:jc w:val="left"/>
        <w:rPr>
          <w:rFonts w:ascii="仿宋_GB2312" w:eastAsia="仿宋_GB2312" w:hAnsi="仿宋_GB2312" w:cs="仿宋_GB2312" w:hint="eastAsia"/>
          <w:bCs/>
          <w:sz w:val="32"/>
          <w:szCs w:val="32"/>
        </w:rPr>
      </w:pPr>
      <w:r>
        <w:rPr>
          <w:rFonts w:ascii="仿宋_GB2312" w:eastAsia="仿宋_GB2312" w:hAnsi="仿宋_GB2312" w:cs="仿宋_GB2312" w:hint="eastAsia"/>
          <w:bCs/>
          <w:sz w:val="32"/>
          <w:szCs w:val="32"/>
        </w:rPr>
        <w:t>当事人</w:t>
      </w:r>
      <w:r>
        <w:rPr>
          <w:rFonts w:ascii="仿宋_GB2312" w:eastAsia="仿宋_GB2312" w:hAnsi="仿宋_GB2312" w:cs="仿宋_GB2312" w:hint="eastAsia"/>
          <w:sz w:val="32"/>
          <w:szCs w:val="32"/>
        </w:rPr>
        <w:t>的上述行为</w:t>
      </w:r>
      <w:r>
        <w:rPr>
          <w:rFonts w:ascii="仿宋_GB2312" w:eastAsia="仿宋_GB2312" w:hAnsi="仿宋_GB2312" w:cs="仿宋_GB2312" w:hint="eastAsia"/>
          <w:bCs/>
          <w:sz w:val="32"/>
          <w:szCs w:val="32"/>
        </w:rPr>
        <w:t>，违反了《中华人民共和国反不正当竞争法》第九条第一款的规定，属于对曾获荣誉作虚假商业宣传的行为。</w:t>
      </w:r>
    </w:p>
    <w:p w14:paraId="7ADF778C" w14:textId="77777777" w:rsidR="00C3622E" w:rsidRDefault="00000000">
      <w:pPr>
        <w:wordWrap w:val="0"/>
        <w:spacing w:line="560" w:lineRule="exact"/>
        <w:ind w:firstLineChars="200" w:firstLine="640"/>
        <w:jc w:val="left"/>
        <w:rPr>
          <w:rFonts w:ascii="仿宋_GB2312" w:eastAsia="仿宋_GB2312" w:hAnsi="仿宋_GB2312" w:cs="仿宋_GB2312" w:hint="eastAsia"/>
          <w:bCs/>
          <w:sz w:val="32"/>
          <w:szCs w:val="32"/>
        </w:rPr>
      </w:pPr>
      <w:r>
        <w:rPr>
          <w:rFonts w:ascii="仿宋_GB2312" w:eastAsia="仿宋_GB2312" w:hAnsi="仿宋_GB2312" w:cs="仿宋_GB2312" w:hint="eastAsia"/>
          <w:bCs/>
          <w:sz w:val="32"/>
          <w:szCs w:val="32"/>
        </w:rPr>
        <w:t>在案件调查过程中，当事人积极配合我局调查，主动提交上述牌匾的订单截图等证据材料，如实陈述违法事实，在执法人员检查后及时拆除上述牌匾、删除网店上含上述牌匾的店内环境照片，积极整改消除影响，且在其拆除上述牌匾后，对其网店营业数据影响不大，具有市场监管总局《关于规范市场监督管理</w:t>
      </w:r>
      <w:r>
        <w:rPr>
          <w:rFonts w:ascii="仿宋_GB2312" w:eastAsia="仿宋_GB2312" w:hAnsi="仿宋_GB2312" w:cs="仿宋_GB2312"/>
          <w:bCs/>
          <w:sz w:val="32"/>
          <w:szCs w:val="32"/>
        </w:rPr>
        <w:t>行政处罚裁量权的指导意见</w:t>
      </w:r>
      <w:r>
        <w:rPr>
          <w:rFonts w:ascii="仿宋_GB2312" w:eastAsia="仿宋_GB2312" w:hAnsi="仿宋_GB2312" w:cs="仿宋_GB2312" w:hint="eastAsia"/>
          <w:bCs/>
          <w:sz w:val="32"/>
          <w:szCs w:val="32"/>
        </w:rPr>
        <w:t>》</w:t>
      </w:r>
      <w:r>
        <w:rPr>
          <w:rFonts w:ascii="仿宋_GB2312" w:eastAsia="仿宋_GB2312" w:hAnsi="仿宋_GB2312" w:cs="仿宋_GB2312"/>
          <w:bCs/>
          <w:sz w:val="32"/>
          <w:szCs w:val="32"/>
        </w:rPr>
        <w:t>第十</w:t>
      </w:r>
      <w:r>
        <w:rPr>
          <w:rFonts w:ascii="仿宋_GB2312" w:eastAsia="仿宋_GB2312" w:hAnsi="仿宋_GB2312" w:cs="仿宋_GB2312" w:hint="eastAsia"/>
          <w:bCs/>
          <w:sz w:val="32"/>
          <w:szCs w:val="32"/>
        </w:rPr>
        <w:t>三</w:t>
      </w:r>
      <w:r>
        <w:rPr>
          <w:rFonts w:ascii="仿宋_GB2312" w:eastAsia="仿宋_GB2312" w:hAnsi="仿宋_GB2312" w:cs="仿宋_GB2312"/>
          <w:bCs/>
          <w:sz w:val="32"/>
          <w:szCs w:val="32"/>
        </w:rPr>
        <w:t>条</w:t>
      </w:r>
      <w:r>
        <w:rPr>
          <w:rFonts w:ascii="仿宋_GB2312" w:eastAsia="仿宋_GB2312" w:hAnsi="仿宋_GB2312" w:cs="仿宋_GB2312" w:hint="eastAsia"/>
          <w:bCs/>
          <w:sz w:val="32"/>
          <w:szCs w:val="32"/>
        </w:rPr>
        <w:t>第二项、第十四条第二项规定的可以依法从轻或者减轻行政处罚的情形，依据《中华人民共和国行政处罚法》第五条、第六条的规定，我局决定给予当事人从轻行政处罚。</w:t>
      </w:r>
    </w:p>
    <w:p w14:paraId="69FA3A68" w14:textId="77777777" w:rsidR="00C3622E" w:rsidRDefault="00000000">
      <w:pPr>
        <w:wordWrap w:val="0"/>
        <w:spacing w:line="540" w:lineRule="exact"/>
        <w:ind w:firstLineChars="200" w:firstLine="640"/>
        <w:jc w:val="left"/>
        <w:rPr>
          <w:rFonts w:ascii="仿宋_GB2312" w:eastAsia="仿宋_GB2312" w:hAnsi="仿宋_GB2312" w:cs="仿宋_GB2312" w:hint="eastAsia"/>
          <w:bCs/>
          <w:sz w:val="32"/>
          <w:szCs w:val="32"/>
        </w:rPr>
      </w:pPr>
      <w:r>
        <w:rPr>
          <w:rFonts w:ascii="仿宋_GB2312" w:eastAsia="仿宋_GB2312" w:hAnsi="仿宋_GB2312" w:cs="仿宋_GB2312" w:hint="eastAsia"/>
          <w:bCs/>
          <w:sz w:val="32"/>
          <w:szCs w:val="32"/>
        </w:rPr>
        <w:lastRenderedPageBreak/>
        <w:t>依据《中华人民共和国反不正当竞争法》第二十五条第一款的规</w:t>
      </w:r>
      <w:r>
        <w:rPr>
          <w:rFonts w:ascii="仿宋_GB2312" w:eastAsia="仿宋_GB2312" w:hAnsi="仿宋_GB2312" w:cs="仿宋_GB2312" w:hint="eastAsia"/>
          <w:sz w:val="32"/>
          <w:szCs w:val="32"/>
        </w:rPr>
        <w:t>定，我局决定责令当事人</w:t>
      </w:r>
      <w:r>
        <w:rPr>
          <w:rFonts w:ascii="仿宋" w:eastAsia="仿宋" w:hAnsi="仿宋" w:cs="仿宋_GB2312" w:hint="eastAsia"/>
          <w:sz w:val="32"/>
          <w:szCs w:val="32"/>
        </w:rPr>
        <w:t>立即停止上述虚假商业宣传行为，</w:t>
      </w:r>
      <w:r>
        <w:rPr>
          <w:rFonts w:ascii="仿宋_GB2312" w:eastAsia="仿宋_GB2312" w:hAnsi="仿宋_GB2312" w:cs="仿宋_GB2312" w:hint="eastAsia"/>
          <w:sz w:val="32"/>
          <w:szCs w:val="32"/>
        </w:rPr>
        <w:t>并给予罚款2000元的行政处罚</w:t>
      </w:r>
      <w:r>
        <w:rPr>
          <w:rFonts w:ascii="仿宋_GB2312" w:eastAsia="仿宋_GB2312" w:hAnsi="仿宋_GB2312" w:cs="仿宋_GB2312" w:hint="eastAsia"/>
          <w:bCs/>
          <w:sz w:val="32"/>
          <w:szCs w:val="32"/>
        </w:rPr>
        <w:t>。</w:t>
      </w:r>
    </w:p>
    <w:p w14:paraId="3F9F8E0F" w14:textId="77777777" w:rsidR="00C3622E" w:rsidRDefault="00000000">
      <w:pPr>
        <w:wordWrap w:val="0"/>
        <w:spacing w:line="540" w:lineRule="exact"/>
        <w:ind w:firstLineChars="200" w:firstLine="640"/>
        <w:jc w:val="left"/>
        <w:rPr>
          <w:rFonts w:ascii="仿宋_GB2312" w:eastAsia="仿宋_GB2312" w:hAnsi="仿宋_GB2312" w:cs="仿宋_GB2312" w:hint="eastAsia"/>
          <w:bCs/>
          <w:sz w:val="32"/>
          <w:szCs w:val="32"/>
        </w:rPr>
      </w:pPr>
      <w:r>
        <w:rPr>
          <w:rFonts w:ascii="仿宋_GB2312" w:eastAsia="仿宋_GB2312" w:hAnsi="仿宋_GB2312" w:cs="仿宋_GB2312" w:hint="eastAsia"/>
          <w:bCs/>
          <w:sz w:val="32"/>
          <w:szCs w:val="32"/>
        </w:rPr>
        <w:t>当事人应当自收到本行政处罚决定书之日起十五日内，</w:t>
      </w:r>
      <w:r>
        <w:rPr>
          <w:rFonts w:ascii="仿宋_GB2312" w:eastAsia="仿宋_GB2312" w:hAnsi="仿宋_GB2312" w:cs="仿宋_GB2312" w:hint="eastAsia"/>
          <w:sz w:val="32"/>
          <w:szCs w:val="32"/>
        </w:rPr>
        <w:t>凭《广西壮族自治区非税收入电子缴款通知书》到中国建设银行缴纳罚款</w:t>
      </w:r>
      <w:r>
        <w:rPr>
          <w:rFonts w:ascii="仿宋_GB2312" w:eastAsia="仿宋_GB2312" w:hAnsi="仿宋_GB2312" w:cs="仿宋_GB2312" w:hint="eastAsia"/>
          <w:bCs/>
          <w:sz w:val="32"/>
          <w:szCs w:val="32"/>
        </w:rPr>
        <w:t>。逾期不缴纳罚款的，依据《中华人民共和国行政处罚法》第七十二条的规定，我局将每日按罚款数额的百分之三加处罚款，并依法申请人民法院强制执行。</w:t>
      </w:r>
    </w:p>
    <w:p w14:paraId="6719ACF7" w14:textId="77777777" w:rsidR="00C3622E" w:rsidRDefault="00000000">
      <w:pPr>
        <w:wordWrap w:val="0"/>
        <w:spacing w:line="540" w:lineRule="exact"/>
        <w:ind w:firstLineChars="200" w:firstLine="640"/>
        <w:jc w:val="left"/>
        <w:rPr>
          <w:rFonts w:ascii="仿宋_GB2312" w:eastAsia="仿宋_GB2312" w:hAnsi="仿宋_GB2312" w:cs="仿宋_GB2312" w:hint="eastAsia"/>
          <w:bCs/>
          <w:sz w:val="32"/>
          <w:szCs w:val="32"/>
        </w:rPr>
      </w:pPr>
      <w:r>
        <w:rPr>
          <w:rFonts w:ascii="仿宋_GB2312" w:eastAsia="仿宋_GB2312" w:hAnsi="仿宋_GB2312" w:cs="仿宋_GB2312" w:hint="eastAsia"/>
          <w:bCs/>
          <w:sz w:val="32"/>
          <w:szCs w:val="32"/>
        </w:rPr>
        <w:t>当事人如不服本行政处罚决定，可以在接到本行政处罚决定书之日起六十日内向柳州市柳北区人民政府申请行政复议；也可以在六个月内依法向柳州市柳南区人民法院提起行政诉讼。申请行政复议或者提起行政诉讼期间，行政处罚不停止执行。</w:t>
      </w:r>
    </w:p>
    <w:p w14:paraId="5F0D5F90" w14:textId="77777777" w:rsidR="00C3622E" w:rsidRDefault="00C3622E">
      <w:pPr>
        <w:autoSpaceDE w:val="0"/>
        <w:autoSpaceDN w:val="0"/>
        <w:adjustRightInd w:val="0"/>
        <w:spacing w:line="540" w:lineRule="exact"/>
        <w:rPr>
          <w:rFonts w:ascii="仿宋_GB2312" w:eastAsia="仿宋_GB2312" w:hAnsi="仿宋_GB2312" w:cs="仿宋_GB2312" w:hint="eastAsia"/>
          <w:sz w:val="32"/>
          <w:szCs w:val="32"/>
        </w:rPr>
      </w:pPr>
    </w:p>
    <w:p w14:paraId="1F17FD5E" w14:textId="77777777" w:rsidR="00C3622E" w:rsidRDefault="00C3622E">
      <w:pPr>
        <w:spacing w:line="540" w:lineRule="exact"/>
        <w:ind w:firstLineChars="1400" w:firstLine="4480"/>
        <w:rPr>
          <w:rFonts w:ascii="仿宋_GB2312" w:eastAsia="仿宋_GB2312" w:hAnsi="仿宋_GB2312" w:cs="仿宋_GB2312" w:hint="eastAsia"/>
          <w:sz w:val="32"/>
          <w:szCs w:val="32"/>
        </w:rPr>
      </w:pPr>
    </w:p>
    <w:p w14:paraId="765FC1C2" w14:textId="77777777" w:rsidR="00C3622E" w:rsidRDefault="00000000">
      <w:pPr>
        <w:spacing w:line="540" w:lineRule="exact"/>
        <w:ind w:firstLineChars="1200" w:firstLine="38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柳州市柳北区市场监督管理局</w:t>
      </w:r>
    </w:p>
    <w:p w14:paraId="52991BAC" w14:textId="77777777" w:rsidR="00C3622E" w:rsidRDefault="00000000">
      <w:pPr>
        <w:spacing w:line="540" w:lineRule="exact"/>
        <w:ind w:firstLineChars="1400" w:firstLine="448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 2026年7月27日</w:t>
      </w:r>
    </w:p>
    <w:p w14:paraId="56C77A69" w14:textId="77777777" w:rsidR="00C3622E" w:rsidRDefault="00C3622E">
      <w:pPr>
        <w:autoSpaceDE w:val="0"/>
        <w:autoSpaceDN w:val="0"/>
        <w:adjustRightInd w:val="0"/>
        <w:spacing w:line="520" w:lineRule="exact"/>
        <w:rPr>
          <w:rFonts w:ascii="仿宋_GB2312" w:eastAsia="仿宋_GB2312" w:hAnsi="仿宋_GB2312" w:cs="仿宋_GB2312" w:hint="eastAsia"/>
          <w:sz w:val="32"/>
          <w:szCs w:val="32"/>
        </w:rPr>
      </w:pPr>
    </w:p>
    <w:p w14:paraId="3DB001AF" w14:textId="77777777" w:rsidR="00C3622E" w:rsidRDefault="00C3622E">
      <w:pPr>
        <w:spacing w:line="520" w:lineRule="exact"/>
        <w:rPr>
          <w:rFonts w:ascii="仿宋_GB2312" w:eastAsia="仿宋_GB2312" w:hAnsi="仿宋_GB2312" w:cs="仿宋_GB2312" w:hint="eastAsia"/>
          <w:sz w:val="32"/>
          <w:szCs w:val="32"/>
        </w:rPr>
      </w:pPr>
    </w:p>
    <w:p w14:paraId="243D73DD" w14:textId="77777777" w:rsidR="00C3622E" w:rsidRDefault="00C3622E">
      <w:pPr>
        <w:spacing w:line="520" w:lineRule="exact"/>
        <w:rPr>
          <w:rFonts w:ascii="黑体" w:eastAsia="黑体" w:hAnsi="黑体" w:cs="黑体" w:hint="eastAsia"/>
          <w:sz w:val="32"/>
          <w:szCs w:val="32"/>
        </w:rPr>
      </w:pPr>
    </w:p>
    <w:p w14:paraId="64929E3B" w14:textId="77777777" w:rsidR="00C3622E" w:rsidRDefault="00C3622E">
      <w:pPr>
        <w:pStyle w:val="Default"/>
        <w:rPr>
          <w:rFonts w:ascii="黑体" w:eastAsia="黑体" w:hAnsi="黑体" w:cs="黑体" w:hint="eastAsia"/>
          <w:color w:val="auto"/>
          <w:kern w:val="2"/>
          <w:sz w:val="32"/>
          <w:szCs w:val="32"/>
        </w:rPr>
      </w:pPr>
    </w:p>
    <w:p w14:paraId="67CD1912" w14:textId="77777777" w:rsidR="00C3622E" w:rsidRDefault="00C3622E">
      <w:pPr>
        <w:pStyle w:val="Default"/>
        <w:rPr>
          <w:rFonts w:ascii="黑体" w:eastAsia="黑体" w:hAnsi="黑体" w:cs="黑体" w:hint="eastAsia"/>
          <w:color w:val="auto"/>
          <w:kern w:val="2"/>
          <w:sz w:val="32"/>
          <w:szCs w:val="32"/>
        </w:rPr>
      </w:pPr>
    </w:p>
    <w:p w14:paraId="4247A6FF" w14:textId="77777777" w:rsidR="00C3622E" w:rsidRDefault="00C3622E">
      <w:pPr>
        <w:pStyle w:val="Default"/>
        <w:rPr>
          <w:rFonts w:ascii="黑体" w:eastAsia="黑体" w:hAnsi="黑体" w:cs="黑体" w:hint="eastAsia"/>
          <w:color w:val="auto"/>
          <w:kern w:val="2"/>
          <w:sz w:val="32"/>
          <w:szCs w:val="32"/>
        </w:rPr>
      </w:pPr>
    </w:p>
    <w:p w14:paraId="51DE6E36" w14:textId="77777777" w:rsidR="00C3622E" w:rsidRDefault="00000000">
      <w:pPr>
        <w:spacing w:line="520" w:lineRule="exact"/>
        <w:rPr>
          <w:rFonts w:ascii="黑体" w:eastAsia="黑体" w:hAnsi="黑体" w:cs="黑体" w:hint="eastAsia"/>
          <w:sz w:val="32"/>
          <w:szCs w:val="32"/>
        </w:rPr>
      </w:pPr>
      <w:r>
        <w:rPr>
          <w:rFonts w:ascii="黑体" w:eastAsia="黑体" w:hAnsi="黑体" w:cs="黑体" w:hint="eastAsia"/>
          <w:color w:val="000000"/>
          <w:sz w:val="32"/>
          <w:szCs w:val="32"/>
        </w:rPr>
        <w:t>（市场监督管理部门将依法向社会公示本行政处罚决定信息）</w:t>
      </w:r>
    </w:p>
    <w:p w14:paraId="5D36E4D5" w14:textId="77777777" w:rsidR="00C3622E" w:rsidRDefault="00000000">
      <w:pPr>
        <w:spacing w:line="520" w:lineRule="exact"/>
        <w:rPr>
          <w:rFonts w:ascii="仿宋_GB2312" w:eastAsia="仿宋_GB2312" w:hAnsi="仿宋_GB2312" w:cs="仿宋_GB2312" w:hint="eastAsia"/>
          <w:sz w:val="32"/>
          <w:szCs w:val="32"/>
        </w:rPr>
      </w:pPr>
      <w:r>
        <w:rPr>
          <w:rFonts w:ascii="仿宋_GB2312" w:eastAsia="仿宋_GB2312" w:hAnsi="仿宋_GB2312" w:cs="仿宋_GB2312" w:hint="eastAsia"/>
          <w:noProof/>
          <w:color w:val="000000"/>
          <w:sz w:val="32"/>
          <w:szCs w:val="32"/>
        </w:rPr>
        <mc:AlternateContent>
          <mc:Choice Requires="wps">
            <w:drawing>
              <wp:anchor distT="0" distB="0" distL="114300" distR="114300" simplePos="0" relativeHeight="251659264" behindDoc="0" locked="0" layoutInCell="1" allowOverlap="1" wp14:anchorId="747C2E90" wp14:editId="5B1331CA">
                <wp:simplePos x="0" y="0"/>
                <wp:positionH relativeFrom="column">
                  <wp:posOffset>13970</wp:posOffset>
                </wp:positionH>
                <wp:positionV relativeFrom="paragraph">
                  <wp:posOffset>75565</wp:posOffset>
                </wp:positionV>
                <wp:extent cx="5505450" cy="635"/>
                <wp:effectExtent l="0" t="0" r="0" b="0"/>
                <wp:wrapNone/>
                <wp:docPr id="2" name="直线 2"/>
                <wp:cNvGraphicFramePr/>
                <a:graphic xmlns:a="http://schemas.openxmlformats.org/drawingml/2006/main">
                  <a:graphicData uri="http://schemas.microsoft.com/office/word/2010/wordprocessingShape">
                    <wps:wsp>
                      <wps:cNvCnPr/>
                      <wps:spPr>
                        <a:xfrm>
                          <a:off x="0" y="0"/>
                          <a:ext cx="5505450" cy="63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w14:anchorId="4B3AF50A" id="直线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1pt,5.95pt" to="434.6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"/>
            </w:pict>
          </mc:Fallback>
        </mc:AlternateContent>
      </w:r>
      <w:r>
        <w:rPr>
          <w:rFonts w:ascii="仿宋_GB2312" w:eastAsia="仿宋_GB2312" w:hAnsi="仿宋_GB2312" w:cs="仿宋_GB2312" w:hint="eastAsia"/>
          <w:noProof/>
          <w:color w:val="000000"/>
          <w:sz w:val="32"/>
          <w:szCs w:val="32"/>
        </w:rPr>
        <mc:AlternateContent>
          <mc:Choice Requires="wps">
            <w:drawing>
              <wp:anchor distT="0" distB="0" distL="114300" distR="114300" simplePos="0" relativeHeight="251660288" behindDoc="0" locked="0" layoutInCell="1" allowOverlap="1" wp14:anchorId="0A69E662" wp14:editId="1BB7E278">
                <wp:simplePos x="0" y="0"/>
                <wp:positionH relativeFrom="column">
                  <wp:posOffset>13970</wp:posOffset>
                </wp:positionH>
                <wp:positionV relativeFrom="paragraph">
                  <wp:posOffset>75565</wp:posOffset>
                </wp:positionV>
                <wp:extent cx="5505450" cy="635"/>
                <wp:effectExtent l="0" t="0" r="0" b="0"/>
                <wp:wrapNone/>
                <wp:docPr id="3" name="直线 3"/>
                <wp:cNvGraphicFramePr/>
                <a:graphic xmlns:a="http://schemas.openxmlformats.org/drawingml/2006/main">
                  <a:graphicData uri="http://schemas.microsoft.com/office/word/2010/wordprocessingShape">
                    <wps:wsp>
                      <wps:cNvCnPr/>
                      <wps:spPr>
                        <a:xfrm>
                          <a:off x="0" y="0"/>
                          <a:ext cx="5505450" cy="63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w14:anchorId="72DDE0ED" id="直线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1pt,5.95pt" to="434.6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"/>
            </w:pict>
          </mc:Fallback>
        </mc:AlternateContent>
      </w:r>
      <w:r>
        <w:rPr>
          <w:rFonts w:ascii="仿宋_GB2312" w:eastAsia="仿宋_GB2312" w:hAnsi="仿宋_GB2312" w:cs="仿宋_GB2312" w:hint="eastAsia"/>
          <w:color w:val="000000"/>
          <w:sz w:val="32"/>
          <w:szCs w:val="32"/>
        </w:rPr>
        <w:t>本文书一式三份，一份送达，一份归档，一份办案机构留存。</w:t>
      </w:r>
    </w:p>
    <w:p w14:paraId="1DF5A9B4" w14:textId="77777777" w:rsidR="00C3622E" w:rsidRDefault="00C3622E">
      <w:pPr>
        <w:spacing w:line="500" w:lineRule="exact"/>
      </w:pPr>
    </w:p>
    <w:sectPr w:rsidR="00C3622E">
      <w:footerReference w:type="default" r:id="rId8"/>
      <w:pgSz w:w="11906" w:h="16838"/>
      <w:pgMar w:top="1440" w:right="1689" w:bottom="1440" w:left="1689"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A09A85" w14:textId="77777777" w:rsidR="009C2394" w:rsidRDefault="009C2394">
      <w:r>
        <w:separator/>
      </w:r>
    </w:p>
  </w:endnote>
  <w:endnote w:type="continuationSeparator" w:id="0">
    <w:p w14:paraId="3D7C21F2" w14:textId="77777777" w:rsidR="009C2394" w:rsidRDefault="009C23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default"/>
    <w:sig w:usb0="00008003" w:usb1="00000000" w:usb2="00000000" w:usb3="00000000" w:csb0="00000001" w:csb1="00000000"/>
  </w:font>
  <w:font w:name="仿宋_GB2312">
    <w:panose1 w:val="02010609030101010101"/>
    <w:charset w:val="86"/>
    <w:family w:val="modern"/>
    <w:pitch w:val="fixed"/>
    <w:sig w:usb0="00000001" w:usb1="080E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方正小标宋简体">
    <w:panose1 w:val="02000000000000000000"/>
    <w:charset w:val="86"/>
    <w:family w:val="auto"/>
    <w:pitch w:val="variable"/>
    <w:sig w:usb0="00000001" w:usb1="080E0000" w:usb2="00000010" w:usb3="00000000" w:csb0="00040000" w:csb1="00000000"/>
  </w:font>
  <w:font w:name="Mongolian Baiti">
    <w:panose1 w:val="03000500000000000000"/>
    <w:charset w:val="00"/>
    <w:family w:val="script"/>
    <w:pitch w:val="default"/>
    <w:sig w:usb0="80000023" w:usb1="00000000" w:usb2="00020000" w:usb3="00000000" w:csb0="0000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DCCB0" w14:textId="77777777" w:rsidR="00C3622E" w:rsidRDefault="00000000">
    <w:pPr>
      <w:pStyle w:val="a4"/>
    </w:pPr>
    <w:r>
      <w:rPr>
        <w:noProof/>
      </w:rPr>
      <mc:AlternateContent>
        <mc:Choice Requires="wps">
          <w:drawing>
            <wp:anchor distT="0" distB="0" distL="114300" distR="114300" simplePos="0" relativeHeight="251659264" behindDoc="0" locked="0" layoutInCell="1" allowOverlap="1" wp14:anchorId="4920019D" wp14:editId="6BEAC703">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E1BC45" w14:textId="77777777" w:rsidR="00C3622E" w:rsidRDefault="00000000">
                          <w:pPr>
                            <w:pStyle w:val="a4"/>
                            <w:rPr>
                              <w:rFonts w:ascii="宋体" w:hAnsi="宋体" w:cs="宋体" w:hint="eastAsia"/>
                              <w:sz w:val="28"/>
                              <w:szCs w:val="28"/>
                            </w:rPr>
                          </w:pPr>
                          <w:r>
                            <w:rPr>
                              <w:rFonts w:ascii="宋体" w:hAnsi="宋体" w:cs="宋体" w:hint="eastAsia"/>
                              <w:sz w:val="28"/>
                              <w:szCs w:val="28"/>
                            </w:rPr>
                            <w:t xml:space="preserve">第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页 共 </w:t>
                          </w:r>
                          <w:r>
                            <w:rPr>
                              <w:rFonts w:ascii="宋体" w:hAnsi="宋体" w:cs="宋体" w:hint="eastAsia"/>
                              <w:sz w:val="28"/>
                              <w:szCs w:val="28"/>
                            </w:rPr>
                            <w:fldChar w:fldCharType="begin"/>
                          </w:r>
                          <w:r>
                            <w:rPr>
                              <w:rFonts w:ascii="宋体" w:hAnsi="宋体" w:cs="宋体" w:hint="eastAsia"/>
                              <w:sz w:val="28"/>
                              <w:szCs w:val="28"/>
                            </w:rPr>
                            <w:instrText xml:space="preserve"> NUMPAGES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920019D"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28E1BC45" w14:textId="77777777" w:rsidR="00C3622E" w:rsidRDefault="00000000">
                    <w:pPr>
                      <w:pStyle w:val="a4"/>
                      <w:rPr>
                        <w:rFonts w:ascii="宋体" w:hAnsi="宋体" w:cs="宋体" w:hint="eastAsia"/>
                        <w:sz w:val="28"/>
                        <w:szCs w:val="28"/>
                      </w:rPr>
                    </w:pPr>
                    <w:r>
                      <w:rPr>
                        <w:rFonts w:ascii="宋体" w:hAnsi="宋体" w:cs="宋体" w:hint="eastAsia"/>
                        <w:sz w:val="28"/>
                        <w:szCs w:val="28"/>
                      </w:rPr>
                      <w:t xml:space="preserve">第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页 共 </w:t>
                    </w:r>
                    <w:r>
                      <w:rPr>
                        <w:rFonts w:ascii="宋体" w:hAnsi="宋体" w:cs="宋体" w:hint="eastAsia"/>
                        <w:sz w:val="28"/>
                        <w:szCs w:val="28"/>
                      </w:rPr>
                      <w:fldChar w:fldCharType="begin"/>
                    </w:r>
                    <w:r>
                      <w:rPr>
                        <w:rFonts w:ascii="宋体" w:hAnsi="宋体" w:cs="宋体" w:hint="eastAsia"/>
                        <w:sz w:val="28"/>
                        <w:szCs w:val="28"/>
                      </w:rPr>
                      <w:instrText xml:space="preserve"> NUMPAGES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页</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ECAB5A" w14:textId="77777777" w:rsidR="009C2394" w:rsidRDefault="009C2394">
      <w:r>
        <w:separator/>
      </w:r>
    </w:p>
  </w:footnote>
  <w:footnote w:type="continuationSeparator" w:id="0">
    <w:p w14:paraId="25D65080" w14:textId="77777777" w:rsidR="009C2394" w:rsidRDefault="009C23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multilevel"/>
    <w:tmpl w:val="00000008"/>
    <w:lvl w:ilvl="0">
      <w:start w:val="1"/>
      <w:numFmt w:val="none"/>
      <w:suff w:val="nothing"/>
      <w:lvlText w:val=""/>
      <w:lvlJc w:val="left"/>
      <w:pPr>
        <w:tabs>
          <w:tab w:val="left" w:pos="0"/>
        </w:tabs>
        <w:ind w:left="0" w:firstLine="0"/>
      </w:pPr>
    </w:lvl>
    <w:lvl w:ilvl="1">
      <w:start w:val="1"/>
      <w:numFmt w:val="none"/>
      <w:suff w:val="nothing"/>
      <w:lvlText w:val=""/>
      <w:lvlJc w:val="left"/>
      <w:pPr>
        <w:tabs>
          <w:tab w:val="left" w:pos="0"/>
        </w:tabs>
        <w:ind w:left="0" w:firstLine="0"/>
      </w:pPr>
    </w:lvl>
    <w:lvl w:ilvl="2">
      <w:start w:val="1"/>
      <w:numFmt w:val="none"/>
      <w:suff w:val="nothing"/>
      <w:lvlText w:val=""/>
      <w:lvlJc w:val="left"/>
      <w:pPr>
        <w:tabs>
          <w:tab w:val="left" w:pos="0"/>
        </w:tabs>
        <w:ind w:left="0" w:firstLine="0"/>
      </w:pPr>
    </w:lvl>
    <w:lvl w:ilvl="3">
      <w:start w:val="1"/>
      <w:numFmt w:val="none"/>
      <w:suff w:val="nothing"/>
      <w:lvlText w:val=""/>
      <w:lvlJc w:val="left"/>
      <w:pPr>
        <w:tabs>
          <w:tab w:val="left" w:pos="0"/>
        </w:tabs>
        <w:ind w:left="0" w:firstLine="0"/>
      </w:pPr>
    </w:lvl>
    <w:lvl w:ilvl="4">
      <w:start w:val="1"/>
      <w:numFmt w:val="none"/>
      <w:suff w:val="nothing"/>
      <w:lvlText w:val=""/>
      <w:lvlJc w:val="left"/>
      <w:pPr>
        <w:tabs>
          <w:tab w:val="left" w:pos="0"/>
        </w:tabs>
        <w:ind w:left="0" w:firstLine="0"/>
      </w:pPr>
    </w:lvl>
    <w:lvl w:ilvl="5">
      <w:start w:val="1"/>
      <w:numFmt w:val="none"/>
      <w:suff w:val="nothing"/>
      <w:lvlText w:val=""/>
      <w:lvlJc w:val="left"/>
      <w:pPr>
        <w:tabs>
          <w:tab w:val="left" w:pos="0"/>
        </w:tabs>
        <w:ind w:left="0" w:firstLine="0"/>
      </w:pPr>
    </w:lvl>
    <w:lvl w:ilvl="6">
      <w:start w:val="1"/>
      <w:numFmt w:val="none"/>
      <w:suff w:val="nothing"/>
      <w:lvlText w:val=""/>
      <w:lvlJc w:val="left"/>
      <w:pPr>
        <w:tabs>
          <w:tab w:val="left" w:pos="0"/>
        </w:tabs>
        <w:ind w:left="0" w:firstLine="0"/>
      </w:pPr>
    </w:lvl>
    <w:lvl w:ilvl="7">
      <w:start w:val="1"/>
      <w:numFmt w:val="none"/>
      <w:suff w:val="nothing"/>
      <w:lvlText w:val=""/>
      <w:lvlJc w:val="left"/>
      <w:pPr>
        <w:tabs>
          <w:tab w:val="left" w:pos="0"/>
        </w:tabs>
        <w:ind w:left="0" w:firstLine="0"/>
      </w:pPr>
    </w:lvl>
    <w:lvl w:ilvl="8">
      <w:start w:val="1"/>
      <w:numFmt w:val="none"/>
      <w:suff w:val="nothing"/>
      <w:lvlText w:val=""/>
      <w:lvlJc w:val="left"/>
      <w:pPr>
        <w:tabs>
          <w:tab w:val="left" w:pos="0"/>
        </w:tabs>
        <w:ind w:left="0" w:firstLine="0"/>
      </w:pPr>
    </w:lvl>
  </w:abstractNum>
  <w:abstractNum w:abstractNumId="1" w15:restartNumberingAfterBreak="0">
    <w:nsid w:val="0000000A"/>
    <w:multiLevelType w:val="multilevel"/>
    <w:tmpl w:val="0000000A"/>
    <w:lvl w:ilvl="0">
      <w:start w:val="1"/>
      <w:numFmt w:val="none"/>
      <w:pStyle w:val="1"/>
      <w:suff w:val="nothing"/>
      <w:lvlText w:val=""/>
      <w:lvlJc w:val="left"/>
      <w:pPr>
        <w:tabs>
          <w:tab w:val="left" w:pos="0"/>
        </w:tabs>
        <w:ind w:left="0" w:firstLine="0"/>
      </w:pPr>
    </w:lvl>
    <w:lvl w:ilvl="1">
      <w:start w:val="1"/>
      <w:numFmt w:val="none"/>
      <w:suff w:val="nothing"/>
      <w:lvlText w:val=""/>
      <w:lvlJc w:val="left"/>
      <w:pPr>
        <w:tabs>
          <w:tab w:val="left" w:pos="0"/>
        </w:tabs>
        <w:ind w:left="0" w:firstLine="0"/>
      </w:pPr>
    </w:lvl>
    <w:lvl w:ilvl="2">
      <w:start w:val="1"/>
      <w:numFmt w:val="none"/>
      <w:suff w:val="nothing"/>
      <w:lvlText w:val=""/>
      <w:lvlJc w:val="left"/>
      <w:pPr>
        <w:tabs>
          <w:tab w:val="left" w:pos="0"/>
        </w:tabs>
        <w:ind w:left="0" w:firstLine="0"/>
      </w:pPr>
    </w:lvl>
    <w:lvl w:ilvl="3">
      <w:start w:val="1"/>
      <w:numFmt w:val="none"/>
      <w:suff w:val="nothing"/>
      <w:lvlText w:val=""/>
      <w:lvlJc w:val="left"/>
      <w:pPr>
        <w:tabs>
          <w:tab w:val="left" w:pos="0"/>
        </w:tabs>
        <w:ind w:left="0" w:firstLine="0"/>
      </w:pPr>
    </w:lvl>
    <w:lvl w:ilvl="4">
      <w:start w:val="1"/>
      <w:numFmt w:val="none"/>
      <w:suff w:val="nothing"/>
      <w:lvlText w:val=""/>
      <w:lvlJc w:val="left"/>
      <w:pPr>
        <w:tabs>
          <w:tab w:val="left" w:pos="0"/>
        </w:tabs>
        <w:ind w:left="0" w:firstLine="0"/>
      </w:pPr>
    </w:lvl>
    <w:lvl w:ilvl="5">
      <w:start w:val="1"/>
      <w:numFmt w:val="none"/>
      <w:suff w:val="nothing"/>
      <w:lvlText w:val=""/>
      <w:lvlJc w:val="left"/>
      <w:pPr>
        <w:tabs>
          <w:tab w:val="left" w:pos="0"/>
        </w:tabs>
        <w:ind w:left="0" w:firstLine="0"/>
      </w:pPr>
    </w:lvl>
    <w:lvl w:ilvl="6">
      <w:start w:val="1"/>
      <w:numFmt w:val="none"/>
      <w:suff w:val="nothing"/>
      <w:lvlText w:val=""/>
      <w:lvlJc w:val="left"/>
      <w:pPr>
        <w:tabs>
          <w:tab w:val="left" w:pos="0"/>
        </w:tabs>
        <w:ind w:left="0" w:firstLine="0"/>
      </w:pPr>
    </w:lvl>
    <w:lvl w:ilvl="7">
      <w:start w:val="1"/>
      <w:numFmt w:val="none"/>
      <w:suff w:val="nothing"/>
      <w:lvlText w:val=""/>
      <w:lvlJc w:val="left"/>
      <w:pPr>
        <w:tabs>
          <w:tab w:val="left" w:pos="0"/>
        </w:tabs>
        <w:ind w:left="0" w:firstLine="0"/>
      </w:pPr>
    </w:lvl>
    <w:lvl w:ilvl="8">
      <w:start w:val="1"/>
      <w:numFmt w:val="none"/>
      <w:suff w:val="nothing"/>
      <w:lvlText w:val=""/>
      <w:lvlJc w:val="left"/>
      <w:pPr>
        <w:tabs>
          <w:tab w:val="left" w:pos="0"/>
        </w:tabs>
        <w:ind w:left="0" w:firstLine="0"/>
      </w:pPr>
    </w:lvl>
  </w:abstractNum>
  <w:num w:numId="1" w16cid:durableId="908419720">
    <w:abstractNumId w:val="1"/>
  </w:num>
  <w:num w:numId="2" w16cid:durableId="491105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jQ5YzQ4MzIzNTgyNTc4MjYwOWY0MWEwYTYyZWVhN2EifQ=="/>
    <w:docVar w:name="KSO_WPS_MARK_KEY" w:val="9929f82a-a61e-4fd8-b465-0c3deaac9937"/>
  </w:docVars>
  <w:rsids>
    <w:rsidRoot w:val="5BA419F7"/>
    <w:rsid w:val="000E505E"/>
    <w:rsid w:val="00193C35"/>
    <w:rsid w:val="0032134F"/>
    <w:rsid w:val="009C2394"/>
    <w:rsid w:val="00AE2DC5"/>
    <w:rsid w:val="00C3622E"/>
    <w:rsid w:val="02B83402"/>
    <w:rsid w:val="030E3B19"/>
    <w:rsid w:val="04CD463F"/>
    <w:rsid w:val="04FA4431"/>
    <w:rsid w:val="062E1218"/>
    <w:rsid w:val="06BAE61F"/>
    <w:rsid w:val="071C7669"/>
    <w:rsid w:val="0776795A"/>
    <w:rsid w:val="08365B64"/>
    <w:rsid w:val="08F23066"/>
    <w:rsid w:val="0AA44133"/>
    <w:rsid w:val="0B22091D"/>
    <w:rsid w:val="0CF71776"/>
    <w:rsid w:val="0FFFE86C"/>
    <w:rsid w:val="103E22C5"/>
    <w:rsid w:val="1350279A"/>
    <w:rsid w:val="14203063"/>
    <w:rsid w:val="143E1E38"/>
    <w:rsid w:val="152E563E"/>
    <w:rsid w:val="15B93156"/>
    <w:rsid w:val="17B865FB"/>
    <w:rsid w:val="18325353"/>
    <w:rsid w:val="18B229B2"/>
    <w:rsid w:val="19FE4517"/>
    <w:rsid w:val="1BC65F68"/>
    <w:rsid w:val="1D623868"/>
    <w:rsid w:val="1E2525B5"/>
    <w:rsid w:val="1F2B5D07"/>
    <w:rsid w:val="1FD31F15"/>
    <w:rsid w:val="24626694"/>
    <w:rsid w:val="24E75A37"/>
    <w:rsid w:val="258D6CE0"/>
    <w:rsid w:val="2A9F8649"/>
    <w:rsid w:val="2B1B3EFC"/>
    <w:rsid w:val="2CEA3815"/>
    <w:rsid w:val="2DE10173"/>
    <w:rsid w:val="2EBC079C"/>
    <w:rsid w:val="2F327E79"/>
    <w:rsid w:val="2F7CE1EF"/>
    <w:rsid w:val="2FE8594F"/>
    <w:rsid w:val="30DB5683"/>
    <w:rsid w:val="34EA7553"/>
    <w:rsid w:val="3585615B"/>
    <w:rsid w:val="368E5656"/>
    <w:rsid w:val="377FBB27"/>
    <w:rsid w:val="37F16547"/>
    <w:rsid w:val="38B63DA7"/>
    <w:rsid w:val="3A4E178D"/>
    <w:rsid w:val="3BF97ECA"/>
    <w:rsid w:val="3C2965F0"/>
    <w:rsid w:val="3F2604DF"/>
    <w:rsid w:val="3F6783E4"/>
    <w:rsid w:val="3FFF82D4"/>
    <w:rsid w:val="402E7C06"/>
    <w:rsid w:val="40FE5F8F"/>
    <w:rsid w:val="425049CE"/>
    <w:rsid w:val="48C10000"/>
    <w:rsid w:val="4ADC2799"/>
    <w:rsid w:val="4AE96ACE"/>
    <w:rsid w:val="4B0A02C2"/>
    <w:rsid w:val="4BBE3774"/>
    <w:rsid w:val="4C02380F"/>
    <w:rsid w:val="4CC8271B"/>
    <w:rsid w:val="552A59CF"/>
    <w:rsid w:val="57503162"/>
    <w:rsid w:val="58025EF8"/>
    <w:rsid w:val="58702637"/>
    <w:rsid w:val="591F0542"/>
    <w:rsid w:val="5AF92E81"/>
    <w:rsid w:val="5BA419F7"/>
    <w:rsid w:val="5BF91583"/>
    <w:rsid w:val="5BFB2E57"/>
    <w:rsid w:val="5DD7483B"/>
    <w:rsid w:val="5E5FAB03"/>
    <w:rsid w:val="5F9FEDD5"/>
    <w:rsid w:val="5FBEF003"/>
    <w:rsid w:val="5FE33914"/>
    <w:rsid w:val="5FFA4D85"/>
    <w:rsid w:val="602422E6"/>
    <w:rsid w:val="612E7E8C"/>
    <w:rsid w:val="63551915"/>
    <w:rsid w:val="64E43803"/>
    <w:rsid w:val="6AD7030F"/>
    <w:rsid w:val="6BCC1BB9"/>
    <w:rsid w:val="6D923254"/>
    <w:rsid w:val="6E04767D"/>
    <w:rsid w:val="6E6950E9"/>
    <w:rsid w:val="6F732ABB"/>
    <w:rsid w:val="6FF58B64"/>
    <w:rsid w:val="6FF8F863"/>
    <w:rsid w:val="70CF02CA"/>
    <w:rsid w:val="71013020"/>
    <w:rsid w:val="7376089F"/>
    <w:rsid w:val="73996039"/>
    <w:rsid w:val="75B2DA43"/>
    <w:rsid w:val="75BD90DB"/>
    <w:rsid w:val="77DF8BD4"/>
    <w:rsid w:val="77EFD5CC"/>
    <w:rsid w:val="77FFADAC"/>
    <w:rsid w:val="7874060E"/>
    <w:rsid w:val="7BFD6076"/>
    <w:rsid w:val="7C8E43D6"/>
    <w:rsid w:val="7DA813EB"/>
    <w:rsid w:val="7DFF108F"/>
    <w:rsid w:val="7E531D9B"/>
    <w:rsid w:val="7E6C6CF7"/>
    <w:rsid w:val="7EED8AE6"/>
    <w:rsid w:val="91BF8AB9"/>
    <w:rsid w:val="9FF1B21D"/>
    <w:rsid w:val="B7BFD803"/>
    <w:rsid w:val="BD5EB179"/>
    <w:rsid w:val="BD7F788E"/>
    <w:rsid w:val="DEFF1EB3"/>
    <w:rsid w:val="DF3F4C88"/>
    <w:rsid w:val="DF7A9960"/>
    <w:rsid w:val="DFBF15D5"/>
    <w:rsid w:val="DFD70EC8"/>
    <w:rsid w:val="DFFE6C63"/>
    <w:rsid w:val="E53DE605"/>
    <w:rsid w:val="ECC7B000"/>
    <w:rsid w:val="F0ED2927"/>
    <w:rsid w:val="F3EF5848"/>
    <w:rsid w:val="F5A28C7E"/>
    <w:rsid w:val="F9BF6AE4"/>
    <w:rsid w:val="FB57F652"/>
    <w:rsid w:val="FBBF88F6"/>
    <w:rsid w:val="FBFEBC90"/>
    <w:rsid w:val="FD7BEF22"/>
    <w:rsid w:val="FD8BB826"/>
    <w:rsid w:val="FD9199D6"/>
    <w:rsid w:val="FDAC17BA"/>
    <w:rsid w:val="FDDF4064"/>
    <w:rsid w:val="FDF46C9E"/>
    <w:rsid w:val="FEDEBCAC"/>
    <w:rsid w:val="FF7F62AA"/>
    <w:rsid w:val="FFDBA3A8"/>
    <w:rsid w:val="FFFE0A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181FDFB6"/>
  <w15:docId w15:val="{04BC428F-7EAD-498F-88BC-7C9DF0B3A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unhideWhenUsed="1" w:qFormat="1"/>
    <w:lsdException w:name="caption" w:semiHidden="1" w:unhideWhenUsed="1" w:qFormat="1"/>
    <w:lsdException w:name="Title" w:qFormat="1"/>
    <w:lsdException w:name="Default Paragraph Font" w:semiHidden="1" w:qFormat="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Default"/>
    <w:qFormat/>
    <w:pPr>
      <w:widowControl w:val="0"/>
      <w:jc w:val="both"/>
    </w:pPr>
    <w:rPr>
      <w:rFonts w:ascii="Calibri" w:hAnsi="Calibri"/>
      <w:kern w:val="2"/>
      <w:sz w:val="21"/>
      <w:szCs w:val="24"/>
    </w:rPr>
  </w:style>
  <w:style w:type="paragraph" w:styleId="1">
    <w:name w:val="heading 1"/>
    <w:basedOn w:val="a"/>
    <w:next w:val="a"/>
    <w:qFormat/>
    <w:pPr>
      <w:keepNext/>
      <w:numPr>
        <w:numId w:val="1"/>
      </w:numPr>
      <w:spacing w:before="240" w:after="120"/>
      <w:jc w:val="left"/>
      <w:outlineLvl w:val="0"/>
    </w:pPr>
    <w:rPr>
      <w:rFonts w:ascii="Times New Roman" w:hAnsi="Times New Roman" w:cs="Mangal"/>
      <w:color w:val="00000A"/>
      <w:sz w:val="24"/>
      <w:lang w:val="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qFormat/>
    <w:pPr>
      <w:widowControl w:val="0"/>
      <w:autoSpaceDE w:val="0"/>
      <w:autoSpaceDN w:val="0"/>
      <w:adjustRightInd w:val="0"/>
    </w:pPr>
    <w:rPr>
      <w:rFonts w:ascii="仿宋_GB2312" w:eastAsia="仿宋_GB2312" w:hAnsi="Calibri" w:cs="仿宋_GB2312"/>
      <w:color w:val="000000"/>
      <w:sz w:val="24"/>
      <w:szCs w:val="24"/>
    </w:rPr>
  </w:style>
  <w:style w:type="paragraph" w:styleId="a3">
    <w:name w:val="Body Text"/>
    <w:basedOn w:val="a"/>
    <w:uiPriority w:val="1"/>
    <w:qFormat/>
    <w:pPr>
      <w:autoSpaceDE w:val="0"/>
      <w:autoSpaceDN w:val="0"/>
      <w:adjustRightInd w:val="0"/>
      <w:jc w:val="left"/>
    </w:pPr>
    <w:rPr>
      <w:rFonts w:ascii="Arial Unicode MS" w:eastAsia="Arial Unicode MS" w:hAnsi="Times New Roman"/>
      <w:kern w:val="0"/>
      <w:sz w:val="32"/>
      <w:szCs w:val="32"/>
    </w:rPr>
  </w:style>
  <w:style w:type="paragraph" w:styleId="a4">
    <w:name w:val="footer"/>
    <w:basedOn w:val="a"/>
    <w:uiPriority w:val="99"/>
    <w:unhideWhenUsed/>
    <w:qFormat/>
    <w:pPr>
      <w:tabs>
        <w:tab w:val="center" w:pos="4153"/>
        <w:tab w:val="right" w:pos="8306"/>
      </w:tabs>
      <w:snapToGrid w:val="0"/>
      <w:jc w:val="left"/>
    </w:pPr>
    <w:rPr>
      <w:sz w:val="18"/>
      <w:szCs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Pages>
  <Words>334</Words>
  <Characters>1910</Characters>
  <Application>Microsoft Office Word</Application>
  <DocSecurity>0</DocSecurity>
  <Lines>15</Lines>
  <Paragraphs>4</Paragraphs>
  <ScaleCrop>false</ScaleCrop>
  <Company/>
  <LinksUpToDate>false</LinksUpToDate>
  <CharactersWithSpaces>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胖林宝宝噜啦噜～</dc:creator>
  <cp:lastModifiedBy>Administrator</cp:lastModifiedBy>
  <cp:revision>3</cp:revision>
  <dcterms:created xsi:type="dcterms:W3CDTF">2021-08-01T18:04:00Z</dcterms:created>
  <dcterms:modified xsi:type="dcterms:W3CDTF">2026-07-30T00:55:00Z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526F4C53292B48849053E71A59849707</vt:lpwstr>
  </property>
  <property fmtid="{D5CDD505-2E9C-101B-9397-08002B2CF9AE}" pid="4" name="KSOTemplateDocerSaveRecord">
    <vt:lpwstr>eyJoZGlkIjoiNjljYzBiNmJkNjNmYjA3MDkwNzQ4ZTM5NDc1MTY5NDgiLCJ1c2VySWQiOiI5MTQwNjk2NTMifQ==</vt:lpwstr>
  </property>
</Properties>
</file>