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25B7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柳北区市场监督管理局</w:t>
      </w:r>
      <w:bookmarkEnd w:id="0"/>
    </w:p>
    <w:p w14:paraId="201A4075"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行政处罚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Hans"/>
        </w:rPr>
        <w:t>决定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书</w:t>
      </w:r>
      <w:bookmarkEnd w:id="1"/>
    </w:p>
    <w:p w14:paraId="4CB8F016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auto"/>
          <w:sz w:val="32"/>
        </w:rPr>
        <w:t>柳北市监处罚〔2025〕</w:t>
      </w:r>
      <w:r>
        <w:rPr>
          <w:rFonts w:hint="eastAsia" w:ascii="Times New Roman" w:hAnsi="Times New Roman" w:eastAsia="仿宋_GB2312" w:cs="Mongolian Baiti"/>
          <w:color w:val="auto"/>
          <w:sz w:val="32"/>
          <w:lang w:val="en-US" w:eastAsia="zh-CN"/>
        </w:rPr>
        <w:t>129</w:t>
      </w:r>
      <w:r>
        <w:rPr>
          <w:rFonts w:hint="eastAsia" w:ascii="Times New Roman" w:hAnsi="Times New Roman" w:eastAsia="仿宋_GB2312" w:cs="Mongolian Baiti"/>
          <w:color w:val="auto"/>
          <w:sz w:val="32"/>
        </w:rPr>
        <w:t>号</w:t>
      </w:r>
      <w:bookmarkEnd w:id="2"/>
    </w:p>
    <w:p w14:paraId="3A85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当事人：广西柳悦酒店管理有限公司</w:t>
      </w:r>
    </w:p>
    <w:p w14:paraId="02F5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主体资格证照名称：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营业执照</w:t>
      </w:r>
    </w:p>
    <w:p w14:paraId="7589E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统一社会信用代码：91450205MADJ1MN93N</w:t>
      </w:r>
    </w:p>
    <w:p w14:paraId="19BE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住所：柳州市柳北区八一路90号</w:t>
      </w:r>
    </w:p>
    <w:p w14:paraId="39DD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法定代表人：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梁智</w:t>
      </w:r>
    </w:p>
    <w:p w14:paraId="05E2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default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身份证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件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号码：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*</w:t>
      </w:r>
    </w:p>
    <w:p w14:paraId="74B0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我局于2025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对当事人进行日常检查，发现在当事人的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客房（8208、8203）的卫生间淋浴区放置的洗发水、沐浴露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的标签不符合化妆品最小销售单元标签的要求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，我局依法对当事人使用的上述化妆品采取扣押的行政强制措施，并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于2025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进行立案调查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00D54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，当事人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年1月6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从</w:t>
      </w:r>
      <w:r>
        <w:rPr>
          <w:rFonts w:hint="eastAsia" w:ascii="仿宋_GB2312" w:hAnsi="仿宋" w:eastAsia="仿宋_GB2312" w:cs="仿宋"/>
          <w:b w:val="0"/>
          <w:bCs/>
          <w:color w:val="auto"/>
          <w:sz w:val="32"/>
          <w:szCs w:val="32"/>
          <w:u w:val="none"/>
          <w:lang w:val="en-US" w:eastAsia="zh-CN"/>
        </w:rPr>
        <w:t>*</w:t>
      </w:r>
      <w:r>
        <w:rPr>
          <w:rFonts w:hint="eastAsia" w:ascii="仿宋_GB2312" w:hAnsi="仿宋" w:eastAsia="仿宋_GB2312" w:cs="仿宋"/>
          <w:b w:val="0"/>
          <w:bCs/>
          <w:color w:val="auto"/>
          <w:sz w:val="32"/>
          <w:szCs w:val="32"/>
          <w:u w:val="none"/>
          <w:lang w:eastAsia="zh-CN"/>
        </w:rPr>
        <w:t>用品有限公司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购进以下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化妆品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用于</w:t>
      </w:r>
      <w:r>
        <w:rPr>
          <w:rFonts w:hint="eastAsia" w:hAnsi="仿宋_GB2312" w:eastAsia="宋体" w:cs="仿宋_GB2312"/>
          <w:b w:val="0"/>
          <w:bCs/>
          <w:color w:val="auto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VEARLSULL花速沐浴液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备案人：*生物科技有限公司，地址：*北路26号二楼E区（部位：270E），生产企业：江苏田*业有限公司，地址：扬州市*琼花路4号，化妆品生产许可证编号：苏妆20160218，产品执行的标准编号：粤G妆网备字2023205747，生产批号和限用日期见标示，保质期：三年，产地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江苏扬州，生产批号：20241108A，限用日期：2027/11/07，净含量：20KG。）</w:t>
      </w:r>
      <w:r>
        <w:rPr>
          <w:rFonts w:hint="eastAsia" w:hAnsi="仿宋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购进3桶，购进价格*元/桶，库存数量剩余2桶未开封和2/3桶。2.VEARLSULL花速洗发液（备案人：广州市*科技有限公司，地址：广州市*北路26号二楼E区（部位：270E），生产企业：江苏*有限公司，生产地址：扬州市*琼花路4号，化妆品生产许可证编号：苏妆20160218，产品执行的标准编号：粤G妆网备字2023205746，生产批号和限用日期见标示，保质期：三年，产地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江苏扬州，生产批号：20241108-1，限用日期：2027/11/07，净含量：20KG），购进3桶，购进价格*</w:t>
      </w:r>
      <w:bookmarkStart w:id="5" w:name="_GoBack"/>
      <w:bookmarkEnd w:id="5"/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元/桶，库存数量剩余2桶未开封和1/4桶。当事人将上述2种化妆品用按压瓶分装，放置到酒店客房供消费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使用。分装后的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eastAsia="zh-CN"/>
        </w:rPr>
        <w:t>最小销售单元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化妆品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瓶身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上未标注上述化妆品的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注册人、备案人、受托生产企业的名称、地址；化妆品生产许可证编号；产品执行的标准编号；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成分；净含量；使用期限、使用方法以及必要的安全警示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等文字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内容，于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被我局依法查获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当事人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为消费者提供分装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化妆品未单独收费，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故货值金额及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营业性收入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无法计算。</w:t>
      </w:r>
    </w:p>
    <w:p w14:paraId="54BC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上述事实，主要有以下证据证明：</w:t>
      </w:r>
    </w:p>
    <w:p w14:paraId="69A94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1.当事人的《营业执照》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、原法定代表人刘秋吉、现法定代表人梁智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身份证复印件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、授权委托书、受委托人黎艳萍身份证复印件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各1份，证明当事人的经营主体资格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及法定代表人、受委托人的身份信息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。  </w:t>
      </w:r>
    </w:p>
    <w:p w14:paraId="1C9653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2.《现场笔录》1份、《询问笔录》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份、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《实施行政强制措施决定书》及《财物清单》各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《证据提取单》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经营中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为消费者提供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上述分装的化妆品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的事实。</w:t>
      </w:r>
    </w:p>
    <w:p w14:paraId="159B04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3.供货商的《营业执照》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复印件、生产厂家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《营业执照》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复印件、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《化妆品生产许可证》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eastAsia="zh-CN"/>
        </w:rPr>
        <w:t>供货商开具的销售单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、当事人化妆品进货查验记录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化妆品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检验报告复印件2份，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化妆品在国家药品监督管理局网站上的备案截图2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，证明当事人购进上述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化妆品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来源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和进货查验情况。</w:t>
      </w:r>
    </w:p>
    <w:p w14:paraId="05F05F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4、整改报告1份，整改图片1份，证明当事人的整改情况。</w:t>
      </w:r>
    </w:p>
    <w:p w14:paraId="1D99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  <w:t xml:space="preserve">   以上证据均由当事人的受委托人签名认可。</w:t>
      </w:r>
    </w:p>
    <w:p w14:paraId="24F8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3" w:name="OLE_LINK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我局于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2025年9月11日向当事人送达了《行政处罚告知书》（柳北市监罚告〔2025〕146号），告知当事人我局拟作出行政处罚的事实、理由、依据、处罚内容及享有的权利。当事人在法定期限内未提出陈述、申辩。 </w:t>
      </w:r>
    </w:p>
    <w:p w14:paraId="7AC6A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依据《化妆品生产经营监督管理办法》第四十一条第二款、《化妆品监督管理条例》第三十五条第一款的规定，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化妆品的最小销售单元应当有标签。标签应当符合相关法律、行政法规、强制性国家标准，内容真实、完整、准确。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住宿服务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经营过程中提供上述化妆品给消费者使用的行为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违反了《化妆品监督管理条例》第三十六条、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第四十二条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的规定，属于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经营中为消费者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标签不符合规定的化妆品的行为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，本案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违法所得无法计算。</w:t>
      </w:r>
    </w:p>
    <w:p w14:paraId="73F2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 xml:space="preserve">在案件调查过程中积极配合调查，主动进行整改，主动减轻违法行为的危害后果，依据《中华人民共和国行政处罚法》第三十二条第一款第一项及第五条、第六条的规定，我局决定给予当事人减轻行政处罚。    </w:t>
      </w:r>
    </w:p>
    <w:p w14:paraId="639717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bookmarkStart w:id="4" w:name="OLE_LINK2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 w:bidi="ar-SA"/>
        </w:rPr>
        <w:t>对于当事人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 w:bidi="ar-SA"/>
        </w:rPr>
        <w:t>在经营中为消费者提供标签不符合规定的化妆品的行为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  <w:t>《化妆品监督管理条例》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第六十一条第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一款第五项、《中华人民共和国行政处罚法》第二十八条第一款的规定，我局决定责令当事人立即改正上述违法行为，并给予当事人以下行政处罚：</w:t>
      </w:r>
    </w:p>
    <w:p w14:paraId="648C6D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 w:bidi="ar-SA"/>
        </w:rPr>
        <w:t>没收上述分装的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VEARLSULL花速沐浴液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2瓶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和VEARLSULL花速洗发液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；</w:t>
      </w:r>
    </w:p>
    <w:p w14:paraId="78D778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2.罚款2000元。</w:t>
      </w:r>
    </w:p>
    <w:bookmarkEnd w:id="3"/>
    <w:bookmarkEnd w:id="4"/>
    <w:p w14:paraId="59B27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当事人应当自收到本行政处罚决定书之日起十五日内，凭《广西壮族自治区非税收入电子缴款通知书》到中国建设银行缴纳罚款。逾期不缴纳罚款的，依据《中华人民共和国行政处罚法》第七十二条的规定，我局将每日按罚款数额的百分之三加处罚款，并依法申请人民法院强制执行。</w:t>
      </w:r>
    </w:p>
    <w:p w14:paraId="205A09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当事人如不服本行处罚决定，可在接到本行政处罚决定书之日起60日内向柳州市柳北区人民政府申请行政复议；也可以在6个月内依法向柳州市柳南区人民法院提起行政诉讼。申请行政复议或者提起行政诉讼期间，行政处罚不停止执行。</w:t>
      </w:r>
    </w:p>
    <w:p w14:paraId="7C1A0795">
      <w:pPr>
        <w:widowControl/>
        <w:snapToGrid w:val="0"/>
        <w:spacing w:line="520" w:lineRule="exact"/>
        <w:ind w:firstLine="6240" w:firstLineChars="195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 w14:paraId="0DF95CBF">
      <w:pPr>
        <w:spacing w:line="560" w:lineRule="exact"/>
        <w:ind w:right="640" w:firstLine="601"/>
        <w:jc w:val="right"/>
        <w:rPr>
          <w:rFonts w:hint="eastAsia" w:ascii="Times New Roman" w:hAnsi="Times New Roman" w:eastAsia="仿宋_GB2312" w:cs="仿宋"/>
          <w:color w:val="auto"/>
          <w:sz w:val="32"/>
          <w:lang w:eastAsia="zh-CN"/>
        </w:rPr>
      </w:pPr>
    </w:p>
    <w:p w14:paraId="4A38F9D9">
      <w:pPr>
        <w:spacing w:line="560" w:lineRule="exact"/>
        <w:ind w:right="640" w:firstLine="601"/>
        <w:jc w:val="right"/>
        <w:rPr>
          <w:rFonts w:hint="eastAsia" w:ascii="Times New Roman" w:hAnsi="Times New Roman" w:eastAsia="仿宋_GB2312" w:cs="仿宋"/>
          <w:color w:val="auto"/>
          <w:sz w:val="32"/>
          <w:lang w:eastAsia="zh-CN"/>
        </w:rPr>
      </w:pPr>
    </w:p>
    <w:p w14:paraId="0DFE91A6"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u w:val="none"/>
          <w:lang w:eastAsia="zh-CN"/>
        </w:rPr>
        <w:t>柳州市</w:t>
      </w:r>
      <w:r>
        <w:rPr>
          <w:rFonts w:hint="eastAsia" w:ascii="Times New Roman" w:hAnsi="Times New Roman" w:eastAsia="仿宋_GB2312" w:cs="仿宋"/>
          <w:color w:val="auto"/>
          <w:sz w:val="32"/>
          <w:u w:val="none"/>
        </w:rPr>
        <w:t>柳北区市场监督管理局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 xml:space="preserve">    </w:t>
      </w:r>
    </w:p>
    <w:p w14:paraId="15B7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auto"/>
          <w:sz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18</w:t>
      </w:r>
      <w:r>
        <w:rPr>
          <w:rFonts w:ascii="仿宋_GB2312" w:hAnsi="仿宋_GB2312" w:eastAsia="仿宋_GB2312" w:cs="仿宋_GB2312"/>
          <w:color w:val="auto"/>
          <w:sz w:val="32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 xml:space="preserve">  </w:t>
      </w:r>
    </w:p>
    <w:p w14:paraId="330F6FC7">
      <w:pPr>
        <w:spacing w:before="315" w:beforeLines="100" w:line="540" w:lineRule="exact"/>
        <w:ind w:left="142" w:hanging="142"/>
        <w:rPr>
          <w:rFonts w:hint="eastAsia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</w:rPr>
      </w:pPr>
    </w:p>
    <w:p w14:paraId="3707A7D0">
      <w:pPr>
        <w:widowControl/>
        <w:snapToGrid w:val="0"/>
        <w:spacing w:line="520" w:lineRule="exact"/>
        <w:jc w:val="both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0122B919">
      <w:pPr>
        <w:pStyle w:val="4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auto"/>
          <w:spacing w:val="-16"/>
        </w:rPr>
        <w:t>（市场监督管理部门将依法向社会公开行政处罚决定信息）</w:t>
      </w:r>
    </w:p>
    <w:p w14:paraId="39861674">
      <w:pPr>
        <w:spacing w:line="500" w:lineRule="exact"/>
        <w:rPr>
          <w:color w:val="auto"/>
        </w:rPr>
      </w:pP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份送达，一份归档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，一份办案单位留存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</w:p>
    <w:p w14:paraId="566DB68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83D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2331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2331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mRiYjdjOGUzMzc0MTVlNjVkODU4MWY5YmQ2MzgifQ=="/>
  </w:docVars>
  <w:rsids>
    <w:rsidRoot w:val="20DE2AC0"/>
    <w:rsid w:val="0FEA34AB"/>
    <w:rsid w:val="13AB0016"/>
    <w:rsid w:val="20DE2AC0"/>
    <w:rsid w:val="2A154DD3"/>
    <w:rsid w:val="32FC618D"/>
    <w:rsid w:val="4AB115AE"/>
    <w:rsid w:val="51A72EFC"/>
    <w:rsid w:val="53686A98"/>
    <w:rsid w:val="5ACC1FE0"/>
    <w:rsid w:val="6C5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2003</Words>
  <Characters>2194</Characters>
  <Lines>0</Lines>
  <Paragraphs>0</Paragraphs>
  <TotalTime>39</TotalTime>
  <ScaleCrop>false</ScaleCrop>
  <LinksUpToDate>false</LinksUpToDate>
  <CharactersWithSpaces>2214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2025-09-15T01:20:00Z</dcterms:created>
  <dc:creator>沈·</dc:creator>
  <cp:lastModifiedBy>河谷镇</cp:lastModifiedBy>
  <cp:lastPrinted>2025-09-15T01:29:00Z</cp:lastPrinted>
  <dcterms:modified xsi:type="dcterms:W3CDTF">2025-09-24T03:26:43Z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00DE2CB685124BCD83CCC142E488FC49_11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