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2A245">
      <w:pPr>
        <w:numPr>
          <w:ilvl w:val="0"/>
          <w:numId w:val="2"/>
        </w:numPr>
        <w:spacing w:line="6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DYNAMIC—DWXX—tAj_dwmc"/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柳州市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</w:rPr>
        <w:t>柳北区市场监督管理局</w:t>
      </w:r>
      <w:bookmarkEnd w:id="0"/>
    </w:p>
    <w:p w14:paraId="3C238651">
      <w:pPr>
        <w:pStyle w:val="3"/>
        <w:keepNext w:val="0"/>
        <w:numPr>
          <w:ilvl w:val="0"/>
          <w:numId w:val="2"/>
        </w:numPr>
        <w:spacing w:before="0" w:after="0" w:line="6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1" w:name="_Toc76683344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  <w:t>行政处罚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Hans"/>
        </w:rPr>
        <w:t>决定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  <w:t>书</w:t>
      </w:r>
      <w:bookmarkEnd w:id="1"/>
    </w:p>
    <w:p w14:paraId="52762E71">
      <w:pPr>
        <w:widowControl/>
        <w:snapToGrid w:val="0"/>
        <w:spacing w:line="560" w:lineRule="exact"/>
        <w:ind w:right="55"/>
        <w:jc w:val="center"/>
        <w:outlineLvl w:val="1"/>
        <w:rPr>
          <w:rFonts w:hint="eastAsia" w:ascii="Times New Roman" w:hAnsi="仿宋_GB2312" w:eastAsia="仿宋_GB2312" w:cs="仿宋_GB2312"/>
          <w:bCs/>
          <w:color w:val="auto"/>
          <w:sz w:val="32"/>
          <w:szCs w:val="32"/>
        </w:rPr>
      </w:pPr>
      <w:bookmarkStart w:id="2" w:name="tAj_wh"/>
      <w:r>
        <w:rPr>
          <w:rFonts w:hint="eastAsia" w:ascii="Times New Roman" w:hAnsi="Times New Roman" w:eastAsia="仿宋_GB2312" w:cs="Mongolian Baiti"/>
          <w:color w:val="auto"/>
          <w:sz w:val="32"/>
        </w:rPr>
        <w:t>柳北市监处罚〔2025〕</w:t>
      </w:r>
      <w:r>
        <w:rPr>
          <w:rFonts w:hint="eastAsia" w:ascii="Times New Roman" w:hAnsi="Times New Roman" w:eastAsia="仿宋_GB2312" w:cs="Mongolian Baiti"/>
          <w:color w:val="auto"/>
          <w:sz w:val="32"/>
          <w:lang w:val="en-US" w:eastAsia="zh-CN"/>
        </w:rPr>
        <w:t>100</w:t>
      </w:r>
      <w:r>
        <w:rPr>
          <w:rFonts w:hint="eastAsia" w:ascii="Times New Roman" w:hAnsi="Times New Roman" w:eastAsia="仿宋_GB2312" w:cs="Mongolian Baiti"/>
          <w:color w:val="auto"/>
          <w:sz w:val="32"/>
          <w:highlight w:val="none"/>
        </w:rPr>
        <w:t>号</w:t>
      </w:r>
      <w:bookmarkEnd w:id="2"/>
    </w:p>
    <w:p w14:paraId="6103E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233" w:rightChars="111"/>
        <w:jc w:val="both"/>
        <w:textAlignment w:val="baseline"/>
        <w:outlineLvl w:val="9"/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</w:rPr>
      </w:pPr>
      <w:r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  <w:lang w:eastAsia="zh-CN"/>
        </w:rPr>
        <w:t>当事人：</w:t>
      </w:r>
      <w:r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</w:rPr>
        <w:t>广西柳州西曼云层酒店管理有限公司</w:t>
      </w:r>
    </w:p>
    <w:p w14:paraId="6C554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233" w:rightChars="111"/>
        <w:jc w:val="both"/>
        <w:textAlignment w:val="baseline"/>
        <w:outlineLvl w:val="9"/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  <w:lang w:eastAsia="zh-CN"/>
        </w:rPr>
        <w:t>主体资格证照名称：</w:t>
      </w:r>
      <w:r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  <w:lang w:val="en-US" w:eastAsia="zh-CN"/>
        </w:rPr>
        <w:t>营业执照</w:t>
      </w:r>
    </w:p>
    <w:p w14:paraId="5F83F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233" w:rightChars="111"/>
        <w:jc w:val="both"/>
        <w:textAlignment w:val="baseline"/>
        <w:outlineLvl w:val="9"/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</w:rPr>
      </w:pPr>
      <w:r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  <w:lang w:val="en-US" w:eastAsia="zh-CN"/>
        </w:rPr>
        <w:t>统一社会信用代码：</w:t>
      </w:r>
      <w:r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</w:rPr>
        <w:t>91450205MACWCF8F8A</w:t>
      </w:r>
    </w:p>
    <w:p w14:paraId="56A4D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233" w:rightChars="111"/>
        <w:jc w:val="both"/>
        <w:textAlignment w:val="baseline"/>
        <w:outlineLvl w:val="9"/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</w:rPr>
      </w:pPr>
      <w:r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  <w:lang w:val="en-US" w:eastAsia="zh-CN"/>
        </w:rPr>
        <w:t>住所：</w:t>
      </w:r>
      <w:r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</w:rPr>
        <w:t>柳州市</w:t>
      </w:r>
      <w:r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  <w:lang w:eastAsia="zh-CN"/>
        </w:rPr>
        <w:t>柳北区</w:t>
      </w:r>
      <w:r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</w:rPr>
        <w:t>跃进路42号之一泰宏百旺都4栋17楼6号，15号.18楼6号，8-10号，12-15号.19楼1-3号，5-14号</w:t>
      </w:r>
    </w:p>
    <w:p w14:paraId="631E4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233" w:rightChars="111"/>
        <w:jc w:val="both"/>
        <w:textAlignment w:val="baseline"/>
        <w:outlineLvl w:val="9"/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  <w:lang w:val="en-US" w:eastAsia="zh-CN"/>
        </w:rPr>
        <w:t>法定代表人：</w:t>
      </w:r>
      <w:r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</w:rPr>
        <w:t>周建华</w:t>
      </w:r>
    </w:p>
    <w:p w14:paraId="4D7EE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233" w:rightChars="111"/>
        <w:jc w:val="both"/>
        <w:textAlignment w:val="baseline"/>
        <w:outlineLvl w:val="9"/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  <w:lang w:eastAsia="zh-CN"/>
        </w:rPr>
      </w:pPr>
      <w:r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  <w:lang w:eastAsia="zh-CN"/>
        </w:rPr>
        <w:t>身份证</w:t>
      </w:r>
      <w:r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  <w:lang w:val="en-US" w:eastAsia="zh-CN"/>
        </w:rPr>
        <w:t>件</w:t>
      </w:r>
      <w:r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  <w:lang w:eastAsia="zh-CN"/>
        </w:rPr>
        <w:t>号码：</w:t>
      </w:r>
      <w:r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  <w:lang w:val="en-US" w:eastAsia="zh-CN"/>
        </w:rPr>
        <w:t>*</w:t>
      </w:r>
    </w:p>
    <w:p w14:paraId="586DB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 w14:paraId="28654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我局接到投诉举报后于2025年3月11日对当事人进行检查，发现在当事人的客房（1902、1909、1910、1915、1916）的卫生间淋浴区放置的洗发水、沐浴露的标签不符合化妆品最小销售单元标签的要求，我局依法对当事人使用的上述化妆品采取扣押的行政强制措施，并于2025年3月11日对当事人上述行为进行立案调查。</w:t>
      </w:r>
    </w:p>
    <w:p w14:paraId="6B27D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bookmarkStart w:id="3" w:name="OLE_LINK1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经查实，当事人于2024年7月27从*酒店用品有限公司购进以下化妆品用于经营：1.立美丝LIMEISI香氛嫩肤焕采沐浴露（备案人/生产企业：*药业科技有限公司,产品执行的标准编号：粤G妆网备字2022037220，生产日期或批号：20240510，保质期或限期使用日期20270509，净含量：20kg），购进1桶，购进价格*元/桶，库存数量1/4桶。2.立美丝LIMEISI香氛清爽营养洗发水（备案人/生产企业：*药业科技有限公司,产品执行的标准编号：粤G妆网备字2022037954，生产日期或批号：20240510，保质期或限期使用日期20270509，净含量：20kg），购进1桶，购进价格*元/桶，库存数量2/3桶。当事人将上述2种化妆品用按压瓶分装，放置到酒店客房供消费者使用。分装后的最小销售单元化妆品瓶身上未标注上述化妆品的注册人、备案人、受托生产企业的名称、地址；化妆品生产许可证编号；产品执行的标准编号；全成分；净含量；使用期限、使用方法以及必要的安全警示等文字内容，于2025年3月11日被我局依法查获。当事人为消费者提供分装的上述化妆品未单独收费，故货值金额及营业性收入无法计算。</w:t>
      </w:r>
    </w:p>
    <w:p w14:paraId="1C27C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上述事实，主要有以下证据证明：</w:t>
      </w:r>
    </w:p>
    <w:p w14:paraId="3C384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1.当事人的《营业执照》、法定代表人周建华身份证复印件、授权委托书、受委托人陈喜身份证复印件各1份，证明当事人的经营主体资格及法定代表人、受委托人的身份信息。  </w:t>
      </w:r>
    </w:p>
    <w:p w14:paraId="2348C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2.《现场笔录》1份、《询问笔录》1份、《实施行政强制措施决定书》及《财物清单》各1份，《证据提取单》6份，证明当事人在经营中为消费者提供上述分装的化妆品的事实。</w:t>
      </w:r>
    </w:p>
    <w:p w14:paraId="3796C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.供货商的《营业执照》、生产厂家《营业执照》、《化妆品生产许可证》、供货商开具的销售单、进货台账复印件各1份，化妆品检验报告、化妆品在国家药品监督管理局网站上的备案截图2份，证明当事人购进上述化妆品的来源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和进货查验情况。</w:t>
      </w:r>
    </w:p>
    <w:p w14:paraId="05A77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以上证据均由当事人的受委托人签名认可。</w:t>
      </w:r>
    </w:p>
    <w:p w14:paraId="633DD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我局于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2025年7月11日向当事人送达了《行政处罚告知书》（柳北市监罚告〔2025〕110号），告知当事人我局拟作出行政处罚的事实、理由、依据、处罚内容及享有的权利。当事人在法定期限内未提出陈述、申辩。 </w:t>
      </w:r>
    </w:p>
    <w:p w14:paraId="17E1726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42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依据《化妆品生产经营监督管理办法》第四十一条第二款、《化妆品监督管理条例》第三十五条第一款的规定，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化妆品的最小销售单元应当有标签。标签应当符合相关法律、行政法规、强制性国家标准，内容真实、完整、准确。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当事人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住宿服务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经营过程中提供上述化妆品给消费者使用的行为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违反了《化妆品监督管理条例》第三十六条、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第四十二条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的规定，属于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经营中为消费者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eastAsia="zh-CN"/>
        </w:rPr>
        <w:t>提供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标签不符合规定的化妆品的行为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eastAsia="zh-CN"/>
        </w:rPr>
        <w:t>，本案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违法所得无法计算。</w:t>
      </w:r>
    </w:p>
    <w:p w14:paraId="50E86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当事人</w:t>
      </w:r>
      <w:r>
        <w:rPr>
          <w:rFonts w:hint="eastAsia" w:ascii="仿宋_GB2312" w:hAnsi="仿宋_GB2312" w:eastAsia="仿宋_GB2312" w:cs="仿宋_GB2312"/>
          <w:bCs/>
          <w:strike w:val="0"/>
          <w:dstrike w:val="0"/>
          <w:color w:val="auto"/>
          <w:sz w:val="32"/>
          <w:szCs w:val="32"/>
          <w:lang w:val="en-US" w:eastAsia="zh-CN"/>
        </w:rPr>
        <w:t xml:space="preserve">在案件调查过程中积极配合调查，主动进行整改，主动减轻违法行为的危害后果，依据《中华人民共和国行政处罚法》第三十二条第一款第一项及第五条、第六条的规定，我局决定给予当事人减轻行政处罚。    </w:t>
      </w:r>
    </w:p>
    <w:p w14:paraId="5D92529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bookmarkStart w:id="4" w:name="OLE_LINK2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 w:bidi="ar-SA"/>
        </w:rPr>
        <w:t>对于当事人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 w:bidi="ar-SA"/>
        </w:rPr>
        <w:t>在经营中为消费者提供标签不符合规定的化妆品的行为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依据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 w:bidi="ar-SA"/>
        </w:rPr>
        <w:t>《化妆品监督管理条例》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第六十一条第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一款第五项、《中华人民共和国行政处罚法》第二十八条第一款的规定，我局决定责令当事人立即改正上述违法行为，并给予当事人以下行政处罚：</w:t>
      </w:r>
    </w:p>
    <w:p w14:paraId="6DC2D9F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1.没收上述分装的立美丝LIMEISI香氛清爽营养洗发水5瓶和立美丝LIMEISI香氛嫩肤焕采沐浴露5瓶；</w:t>
      </w:r>
    </w:p>
    <w:p w14:paraId="5B30BF4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2.罚款2000元。</w:t>
      </w:r>
    </w:p>
    <w:bookmarkEnd w:id="3"/>
    <w:bookmarkEnd w:id="4"/>
    <w:p w14:paraId="2B1ED55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当事人应当自收到本行政处罚决定书之日起十五日内，凭《广西壮族自治区非税收入电子缴款通知书》到中国建设银行缴纳罚款。逾期不缴纳罚款的，依据《中华人民共和国行政处罚法》第七十二条的规定，我局将每日按罚款数额的百分之三加处罚款，并依法申请人民法院强制执行。</w:t>
      </w:r>
    </w:p>
    <w:p w14:paraId="5E3DB18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当事人如不服本行处罚决定，可在接到本行政处罚决定书之日起60日内向柳州市柳北区人民政府申请行政复议；也可以在6个月内依法向柳州市柳南区人民法院提起行政诉讼。申请行政复议或者提起行政诉讼期间，行政处罚不停止执行。</w:t>
      </w:r>
    </w:p>
    <w:p w14:paraId="2E548D0C">
      <w:pPr>
        <w:widowControl/>
        <w:snapToGrid w:val="0"/>
        <w:spacing w:line="520" w:lineRule="exact"/>
        <w:ind w:firstLine="6240" w:firstLineChars="1950"/>
        <w:jc w:val="left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Hans"/>
        </w:rPr>
      </w:pPr>
    </w:p>
    <w:p w14:paraId="0C46194C">
      <w:pPr>
        <w:spacing w:line="560" w:lineRule="exact"/>
        <w:ind w:right="640" w:firstLine="601"/>
        <w:jc w:val="right"/>
        <w:rPr>
          <w:rFonts w:hint="eastAsia" w:ascii="Times New Roman" w:hAnsi="Times New Roman" w:eastAsia="仿宋_GB2312" w:cs="仿宋"/>
          <w:color w:val="auto"/>
          <w:sz w:val="32"/>
          <w:lang w:eastAsia="zh-CN"/>
        </w:rPr>
      </w:pPr>
    </w:p>
    <w:p w14:paraId="406E9997">
      <w:pPr>
        <w:spacing w:line="560" w:lineRule="exact"/>
        <w:ind w:right="640" w:firstLine="601"/>
        <w:jc w:val="right"/>
        <w:rPr>
          <w:rFonts w:hint="eastAsia" w:ascii="Times New Roman" w:hAnsi="Times New Roman" w:eastAsia="仿宋_GB2312" w:cs="仿宋"/>
          <w:color w:val="auto"/>
          <w:sz w:val="32"/>
          <w:lang w:eastAsia="zh-CN"/>
        </w:rPr>
      </w:pPr>
    </w:p>
    <w:p w14:paraId="39D54397">
      <w:pPr>
        <w:spacing w:line="560" w:lineRule="exact"/>
        <w:ind w:right="640" w:firstLine="601"/>
        <w:jc w:val="right"/>
        <w:rPr>
          <w:rFonts w:ascii="Times New Roman" w:hAnsi="Times New Roman" w:eastAsia="仿宋_GB2312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auto"/>
          <w:sz w:val="32"/>
          <w:u w:val="none"/>
          <w:lang w:eastAsia="zh-CN"/>
        </w:rPr>
        <w:t>柳州市</w:t>
      </w:r>
      <w:r>
        <w:rPr>
          <w:rFonts w:hint="eastAsia" w:ascii="Times New Roman" w:hAnsi="Times New Roman" w:eastAsia="仿宋_GB2312" w:cs="仿宋"/>
          <w:color w:val="auto"/>
          <w:sz w:val="32"/>
          <w:u w:val="none"/>
        </w:rPr>
        <w:t>柳北区市场监督管理局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</w:rPr>
        <w:t xml:space="preserve">    </w:t>
      </w:r>
    </w:p>
    <w:p w14:paraId="6CD1B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30" w:rightChars="300" w:firstLine="600" w:firstLineChars="0"/>
        <w:jc w:val="right"/>
        <w:textAlignment w:val="auto"/>
        <w:outlineLvl w:val="9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</w:rPr>
        <w:t>2025年0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7</w:t>
      </w:r>
      <w:r>
        <w:rPr>
          <w:rFonts w:ascii="仿宋_GB2312" w:hAnsi="仿宋_GB2312" w:eastAsia="仿宋_GB2312" w:cs="仿宋_GB2312"/>
          <w:color w:val="auto"/>
          <w:sz w:val="32"/>
        </w:rPr>
        <w:t>月2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5</w:t>
      </w:r>
      <w:bookmarkStart w:id="5" w:name="_GoBack"/>
      <w:bookmarkEnd w:id="5"/>
      <w:r>
        <w:rPr>
          <w:rFonts w:ascii="仿宋_GB2312" w:hAnsi="仿宋_GB2312" w:eastAsia="仿宋_GB2312" w:cs="仿宋_GB2312"/>
          <w:color w:val="auto"/>
          <w:sz w:val="32"/>
        </w:rPr>
        <w:t>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 xml:space="preserve">  </w:t>
      </w:r>
    </w:p>
    <w:p w14:paraId="6219F43E">
      <w:pPr>
        <w:spacing w:before="315" w:beforeLines="100" w:line="540" w:lineRule="exact"/>
        <w:ind w:left="142" w:hanging="142"/>
        <w:rPr>
          <w:rFonts w:hint="eastAsia" w:ascii="Times New Roman" w:hAnsi="Times New Roman" w:eastAsia="仿宋_GB2312" w:cs="Mongolian Baiti"/>
          <w:b w:val="0"/>
          <w:bCs/>
          <w:color w:val="auto"/>
          <w:kern w:val="1"/>
          <w:sz w:val="32"/>
          <w:szCs w:val="32"/>
        </w:rPr>
      </w:pPr>
    </w:p>
    <w:p w14:paraId="1B81AB0A">
      <w:pPr>
        <w:pStyle w:val="2"/>
        <w:rPr>
          <w:rFonts w:hint="eastAsia" w:ascii="Times New Roman" w:hAnsi="Times New Roman" w:eastAsia="仿宋_GB2312" w:cs="Mongolian Baiti"/>
          <w:b w:val="0"/>
          <w:bCs/>
          <w:color w:val="auto"/>
          <w:kern w:val="1"/>
          <w:sz w:val="32"/>
          <w:szCs w:val="32"/>
        </w:rPr>
      </w:pPr>
    </w:p>
    <w:p w14:paraId="3EC42A06">
      <w:pPr>
        <w:pStyle w:val="2"/>
        <w:rPr>
          <w:rFonts w:hint="eastAsia" w:ascii="Times New Roman" w:hAnsi="Times New Roman" w:eastAsia="仿宋_GB2312" w:cs="Mongolian Baiti"/>
          <w:b w:val="0"/>
          <w:bCs/>
          <w:color w:val="auto"/>
          <w:kern w:val="1"/>
          <w:sz w:val="32"/>
          <w:szCs w:val="32"/>
        </w:rPr>
      </w:pPr>
    </w:p>
    <w:p w14:paraId="23CA7B14">
      <w:pPr>
        <w:pStyle w:val="2"/>
        <w:rPr>
          <w:rFonts w:hint="eastAsia" w:ascii="Times New Roman" w:hAnsi="Times New Roman" w:eastAsia="仿宋_GB2312" w:cs="Mongolian Baiti"/>
          <w:b w:val="0"/>
          <w:bCs/>
          <w:color w:val="auto"/>
          <w:kern w:val="1"/>
          <w:sz w:val="32"/>
          <w:szCs w:val="32"/>
        </w:rPr>
      </w:pPr>
    </w:p>
    <w:p w14:paraId="658333D4">
      <w:pPr>
        <w:widowControl/>
        <w:snapToGrid w:val="0"/>
        <w:spacing w:line="520" w:lineRule="exact"/>
        <w:jc w:val="both"/>
        <w:rPr>
          <w:rFonts w:ascii="Times New Roman" w:hAnsi="Times New Roman" w:eastAsia="仿宋_GB2312" w:cs="Mongolian Baiti"/>
          <w:color w:val="auto"/>
          <w:sz w:val="32"/>
          <w:szCs w:val="32"/>
        </w:rPr>
      </w:pPr>
    </w:p>
    <w:p w14:paraId="19C3FC11">
      <w:pPr>
        <w:pStyle w:val="4"/>
        <w:spacing w:before="1"/>
        <w:ind w:left="163"/>
        <w:rPr>
          <w:rFonts w:ascii="Times New Roman" w:hAnsi="Times New Roman" w:eastAsia="仿宋_GB2312" w:cs="仿宋"/>
          <w:bCs/>
          <w:color w:val="auto"/>
          <w:sz w:val="44"/>
          <w:szCs w:val="44"/>
        </w:rPr>
      </w:pPr>
      <w:r>
        <w:rPr>
          <w:rFonts w:ascii="Times New Roman" w:hAnsi="Times New Roman" w:eastAsia="仿宋_GB2312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396875</wp:posOffset>
                </wp:positionV>
                <wp:extent cx="5550535" cy="635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15pt;margin-top:31.25pt;height:0.05pt;width:437.05pt;z-index:251661312;mso-width-relative:page;mso-height-relative:page;" filled="f" stroked="t" coordsize="21600,21600" o:gfxdata="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d&#10;1F2Z1gAAAAcBAAAPAAAAAAAAAAEAIAAAACIAAABkcnMvZG93bnJldi54bWxQSwECFAAUAAAACACH&#10;TuJAlk3HAe0BAADdAwAADgAAAAAAAAABACAAAAAlAQAAZHJzL2Uyb0RvYy54bWxQSwUGAAAAAAYA&#10;BgBZAQAAh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color w:val="auto"/>
          <w:spacing w:val="-16"/>
        </w:rPr>
        <w:t>（市场监督管理部门将依法向社会公开行政处罚决定信息）</w:t>
      </w:r>
    </w:p>
    <w:p w14:paraId="7E672926">
      <w:pPr>
        <w:spacing w:line="500" w:lineRule="exact"/>
        <w:rPr>
          <w:color w:val="auto"/>
        </w:rPr>
      </w:pPr>
      <w:r>
        <w:rPr>
          <w:rFonts w:ascii="Times New Roman" w:hAnsi="Times New Roman" w:eastAsia="仿宋_GB2312" w:cs="仿宋"/>
          <w:bCs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60288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vv85HXAAAACgEAAA8AAAAAAAAAAQAgAAAAIgAAAGRycy9kb3ducmV2LnhtbFBLAQIUABQA&#10;AAAIAIdO4kAJ1svO8QEAANsDAAAOAAAAAAAAAAEAIAAAACYBAABkcnMvZTJvRG9jLnhtbFBLBQYA&#10;AAAABgAGAFkBAACJ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lang w:eastAsia="zh-CN"/>
        </w:rPr>
        <w:t>两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份，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份送达，一份归档。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8742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0D2DB2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0D2DB2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A"/>
    <w:multiLevelType w:val="multilevel"/>
    <w:tmpl w:val="0000000A"/>
    <w:lvl w:ilvl="0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YzFhM2U1Njc0NjYxMzQ1ZGY3YWRiMmNkNmJiMGYifQ=="/>
  </w:docVars>
  <w:rsids>
    <w:rsidRoot w:val="5BA419F7"/>
    <w:rsid w:val="00193C35"/>
    <w:rsid w:val="0032134F"/>
    <w:rsid w:val="01EA52B9"/>
    <w:rsid w:val="027B7F61"/>
    <w:rsid w:val="02B83402"/>
    <w:rsid w:val="02F76FB7"/>
    <w:rsid w:val="04CD463F"/>
    <w:rsid w:val="04FA4431"/>
    <w:rsid w:val="062E1218"/>
    <w:rsid w:val="06571B39"/>
    <w:rsid w:val="06BAE61F"/>
    <w:rsid w:val="071C7669"/>
    <w:rsid w:val="0776795A"/>
    <w:rsid w:val="08365B64"/>
    <w:rsid w:val="08F23066"/>
    <w:rsid w:val="0AA44133"/>
    <w:rsid w:val="0B22091D"/>
    <w:rsid w:val="0CF71776"/>
    <w:rsid w:val="0F68106A"/>
    <w:rsid w:val="0FFFE86C"/>
    <w:rsid w:val="103E22C5"/>
    <w:rsid w:val="1350279A"/>
    <w:rsid w:val="14203063"/>
    <w:rsid w:val="143E1E38"/>
    <w:rsid w:val="152E563E"/>
    <w:rsid w:val="15B93156"/>
    <w:rsid w:val="15FE689C"/>
    <w:rsid w:val="17B865FB"/>
    <w:rsid w:val="18325353"/>
    <w:rsid w:val="18B229B2"/>
    <w:rsid w:val="19FE4517"/>
    <w:rsid w:val="1BC65F68"/>
    <w:rsid w:val="1DD65FB1"/>
    <w:rsid w:val="1E2525B5"/>
    <w:rsid w:val="1F2B5D07"/>
    <w:rsid w:val="1FD31F15"/>
    <w:rsid w:val="228A70FE"/>
    <w:rsid w:val="22BB548D"/>
    <w:rsid w:val="24626694"/>
    <w:rsid w:val="24E75A37"/>
    <w:rsid w:val="256E5020"/>
    <w:rsid w:val="258D6CE0"/>
    <w:rsid w:val="2A6C0BEB"/>
    <w:rsid w:val="2A9F8649"/>
    <w:rsid w:val="2B1B3EFC"/>
    <w:rsid w:val="2C785824"/>
    <w:rsid w:val="2CEA3815"/>
    <w:rsid w:val="2DE10173"/>
    <w:rsid w:val="2F327E79"/>
    <w:rsid w:val="2F7CE1EF"/>
    <w:rsid w:val="2FE8594F"/>
    <w:rsid w:val="30DB5683"/>
    <w:rsid w:val="3585615B"/>
    <w:rsid w:val="368E5656"/>
    <w:rsid w:val="377FBB27"/>
    <w:rsid w:val="37F16547"/>
    <w:rsid w:val="38B63DA7"/>
    <w:rsid w:val="3A4E178D"/>
    <w:rsid w:val="3BF97ECA"/>
    <w:rsid w:val="3C2965F0"/>
    <w:rsid w:val="3F2604DF"/>
    <w:rsid w:val="3F6783E4"/>
    <w:rsid w:val="3FFF82D4"/>
    <w:rsid w:val="402E7C06"/>
    <w:rsid w:val="40FE5F8F"/>
    <w:rsid w:val="425049CE"/>
    <w:rsid w:val="48C10000"/>
    <w:rsid w:val="4AE96ACE"/>
    <w:rsid w:val="4B0A02C2"/>
    <w:rsid w:val="4BBE3774"/>
    <w:rsid w:val="4C02380F"/>
    <w:rsid w:val="4CC8271B"/>
    <w:rsid w:val="552A59CF"/>
    <w:rsid w:val="57503162"/>
    <w:rsid w:val="58025EF8"/>
    <w:rsid w:val="58702637"/>
    <w:rsid w:val="591F0542"/>
    <w:rsid w:val="5AF92E81"/>
    <w:rsid w:val="5BA419F7"/>
    <w:rsid w:val="5BF91583"/>
    <w:rsid w:val="5BFB2E57"/>
    <w:rsid w:val="5CE943C9"/>
    <w:rsid w:val="5D155661"/>
    <w:rsid w:val="5DD7483B"/>
    <w:rsid w:val="5E581EC4"/>
    <w:rsid w:val="5E5FAB03"/>
    <w:rsid w:val="5F9FEDD5"/>
    <w:rsid w:val="5FBEF003"/>
    <w:rsid w:val="5FE33914"/>
    <w:rsid w:val="5FFA4D85"/>
    <w:rsid w:val="602422E6"/>
    <w:rsid w:val="612E7E8C"/>
    <w:rsid w:val="64E43803"/>
    <w:rsid w:val="65660CD3"/>
    <w:rsid w:val="6AD7030F"/>
    <w:rsid w:val="6AE21ACF"/>
    <w:rsid w:val="6BCC1BB9"/>
    <w:rsid w:val="6D923254"/>
    <w:rsid w:val="6E04767D"/>
    <w:rsid w:val="6E6950E9"/>
    <w:rsid w:val="6F732ABB"/>
    <w:rsid w:val="6FF58B64"/>
    <w:rsid w:val="6FF8F863"/>
    <w:rsid w:val="70CF02CA"/>
    <w:rsid w:val="71013020"/>
    <w:rsid w:val="7376089F"/>
    <w:rsid w:val="75B2DA43"/>
    <w:rsid w:val="75BD90DB"/>
    <w:rsid w:val="77DF8BD4"/>
    <w:rsid w:val="77EFD5CC"/>
    <w:rsid w:val="77FFADAC"/>
    <w:rsid w:val="7874060E"/>
    <w:rsid w:val="7BFD6076"/>
    <w:rsid w:val="7BFF10BB"/>
    <w:rsid w:val="7C3B65BE"/>
    <w:rsid w:val="7C8E43D6"/>
    <w:rsid w:val="7DA813EB"/>
    <w:rsid w:val="7DFF108F"/>
    <w:rsid w:val="7E6C6CF7"/>
    <w:rsid w:val="7EED8AE6"/>
    <w:rsid w:val="7F8F5C6A"/>
    <w:rsid w:val="7FDB1D72"/>
    <w:rsid w:val="91BF8AB9"/>
    <w:rsid w:val="9FF1B21D"/>
    <w:rsid w:val="B7BFD803"/>
    <w:rsid w:val="BD5EB179"/>
    <w:rsid w:val="BD7F788E"/>
    <w:rsid w:val="DEFF1EB3"/>
    <w:rsid w:val="DF3F4C88"/>
    <w:rsid w:val="DF7A9960"/>
    <w:rsid w:val="DFBF15D5"/>
    <w:rsid w:val="DFD70EC8"/>
    <w:rsid w:val="DFFE6C63"/>
    <w:rsid w:val="E53DE605"/>
    <w:rsid w:val="ECC7B000"/>
    <w:rsid w:val="F0ED2927"/>
    <w:rsid w:val="F3EF5848"/>
    <w:rsid w:val="F5A28C7E"/>
    <w:rsid w:val="F9BF6AE4"/>
    <w:rsid w:val="FB57F652"/>
    <w:rsid w:val="FBBF88F6"/>
    <w:rsid w:val="FBFEBC90"/>
    <w:rsid w:val="FD7BEF22"/>
    <w:rsid w:val="FD8BB826"/>
    <w:rsid w:val="FD9199D6"/>
    <w:rsid w:val="FDAC17BA"/>
    <w:rsid w:val="FDDF4064"/>
    <w:rsid w:val="FDF46C9E"/>
    <w:rsid w:val="FEDEBCAC"/>
    <w:rsid w:val="FF7F62AA"/>
    <w:rsid w:val="FFDBA3A8"/>
    <w:rsid w:val="FFF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120"/>
      <w:jc w:val="left"/>
      <w:outlineLvl w:val="0"/>
    </w:pPr>
    <w:rPr>
      <w:rFonts w:ascii="Times New Roman" w:hAnsi="Times New Roman" w:cs="Mangal"/>
      <w:color w:val="00000A"/>
      <w:sz w:val="24"/>
      <w:lang w:val="zh-CN" w:bidi="hi-I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/>
      <w:kern w:val="0"/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1833</Words>
  <Characters>2010</Characters>
  <Lines>0</Lines>
  <Paragraphs>0</Paragraphs>
  <TotalTime>233</TotalTime>
  <ScaleCrop>false</ScaleCrop>
  <LinksUpToDate>false</LinksUpToDate>
  <CharactersWithSpaces>2027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2021-08-01T18:04:00Z</dcterms:created>
  <dc:creator>胖林宝宝噜啦噜～</dc:creator>
  <cp:lastModifiedBy>河谷镇</cp:lastModifiedBy>
  <dcterms:modified xsi:type="dcterms:W3CDTF">2025-07-29T07:44:01Z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006AF20D15AB4EFE94549155E3E99568_13</vt:lpwstr>
  </property>
  <property fmtid="{D5CDD505-2E9C-101B-9397-08002B2CF9AE}" pid="4" name="KSOTemplateDocerSaveRecord">
    <vt:lpwstr>eyJoZGlkIjoiNjljYzBiNmJkNjNmYjA3MDkwNzQ4ZTM5NDc1MTY5NDgiLCJ1c2VySWQiOiI0OTg3NTAzNTcifQ==</vt:lpwstr>
  </property>
</Properties>
</file>