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4106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bookmarkStart w:id="0" w:name="OLE_LINK1"/>
      <w:bookmarkStart w:id="1" w:name="OLE_LINK2"/>
      <w:r>
        <w:rPr>
          <w:rFonts w:hint="eastAsia" w:ascii="黑体" w:hAnsi="黑体" w:eastAsia="黑体" w:cs="黑体"/>
          <w:sz w:val="32"/>
          <w:szCs w:val="32"/>
          <w:lang w:val="en-US" w:eastAsia="zh-CN"/>
        </w:rPr>
        <w:t>附件4</w:t>
      </w:r>
    </w:p>
    <w:p w14:paraId="00A0F4C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p>
    <w:bookmarkEnd w:id="0"/>
    <w:p w14:paraId="28C3AEF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bookmarkStart w:id="2" w:name="OLE_LINK7"/>
      <w:r>
        <w:rPr>
          <w:rFonts w:hint="eastAsia" w:ascii="方正小标宋简体" w:hAnsi="方正小标宋简体" w:eastAsia="方正小标宋简体" w:cs="方正小标宋简体"/>
          <w:color w:val="auto"/>
          <w:sz w:val="44"/>
          <w:szCs w:val="44"/>
          <w:lang w:val="en-US" w:eastAsia="zh-CN"/>
        </w:rPr>
        <w:t>2024年柳北区中小学科学教育</w:t>
      </w:r>
    </w:p>
    <w:p w14:paraId="12BB853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实验校评选方案</w:t>
      </w:r>
    </w:p>
    <w:bookmarkEnd w:id="2"/>
    <w:p w14:paraId="0EC6550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val="en-US" w:eastAsia="zh-CN"/>
        </w:rPr>
      </w:pPr>
    </w:p>
    <w:bookmarkEnd w:id="1"/>
    <w:p w14:paraId="29D88D1C">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深入贯彻习近平总书记关于在教育“双减”中做好科学教育加法的重要指示精神，全面落实《教育部等十八部门关于加强新时代中小学科学教育工作的意见》（教监管〔2023〕2号）要求，推动科学教育高质量发展，助力教育强区建设，经研究，决定开展柳北区中小学科学教育实验校评选工作。现将有关事项通知如下。</w:t>
      </w:r>
    </w:p>
    <w:p w14:paraId="0388475C">
      <w:pPr>
        <w:keepNext w:val="0"/>
        <w:keepLines w:val="0"/>
        <w:pageBreakBefore w:val="0"/>
        <w:numPr>
          <w:ilvl w:val="0"/>
          <w:numId w:val="0"/>
        </w:numPr>
        <w:kinsoku/>
        <w:wordWrap/>
        <w:overflowPunct/>
        <w:topLinePunct w:val="0"/>
        <w:autoSpaceDE/>
        <w:autoSpaceDN/>
        <w:bidi w:val="0"/>
        <w:spacing w:line="48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一、工作目的</w:t>
      </w:r>
    </w:p>
    <w:p w14:paraId="46B9DFA7">
      <w:pPr>
        <w:keepNext w:val="0"/>
        <w:keepLines w:val="0"/>
        <w:pageBreakBefore w:val="0"/>
        <w:widowControl w:val="0"/>
        <w:numPr>
          <w:ilvl w:val="0"/>
          <w:numId w:val="0"/>
        </w:numPr>
        <w:kinsoku/>
        <w:wordWrap/>
        <w:overflowPunct/>
        <w:topLinePunct w:val="0"/>
        <w:autoSpaceDE/>
        <w:autoSpaceDN/>
        <w:bidi w:val="0"/>
        <w:spacing w:line="4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iCs w:val="0"/>
          <w:caps w:val="0"/>
          <w:color w:val="auto"/>
          <w:spacing w:val="0"/>
          <w:sz w:val="32"/>
          <w:szCs w:val="32"/>
          <w:shd w:val="clear" w:fill="FDFDFE"/>
        </w:rPr>
        <w:t>在全</w:t>
      </w:r>
      <w:r>
        <w:rPr>
          <w:rFonts w:hint="eastAsia" w:ascii="仿宋_GB2312" w:hAnsi="仿宋_GB2312" w:eastAsia="仿宋_GB2312" w:cs="仿宋_GB2312"/>
          <w:i w:val="0"/>
          <w:iCs w:val="0"/>
          <w:caps w:val="0"/>
          <w:color w:val="auto"/>
          <w:spacing w:val="0"/>
          <w:sz w:val="32"/>
          <w:szCs w:val="32"/>
          <w:shd w:val="clear" w:fill="FDFDFE"/>
          <w:lang w:val="en-US" w:eastAsia="zh-CN"/>
        </w:rPr>
        <w:t>区</w:t>
      </w:r>
      <w:r>
        <w:rPr>
          <w:rFonts w:hint="eastAsia" w:ascii="仿宋_GB2312" w:hAnsi="仿宋_GB2312" w:eastAsia="仿宋_GB2312" w:cs="仿宋_GB2312"/>
          <w:i w:val="0"/>
          <w:iCs w:val="0"/>
          <w:caps w:val="0"/>
          <w:color w:val="auto"/>
          <w:spacing w:val="0"/>
          <w:sz w:val="32"/>
          <w:szCs w:val="32"/>
          <w:shd w:val="clear" w:fill="FDFDFE"/>
        </w:rPr>
        <w:t>范围内评选出一批在科学教育课程资源开发、教师队伍建设、教学方式变革、教育评价改革、场所场景构建、社会力量整合等方面具有显著成效和创新经验的中小学科学教育实验校，以发挥其辐射引领作用，提升中小学科学教育整体质量和水平。</w:t>
      </w:r>
    </w:p>
    <w:p w14:paraId="0C55E4BE">
      <w:pPr>
        <w:keepNext w:val="0"/>
        <w:keepLines w:val="0"/>
        <w:pageBreakBefore w:val="0"/>
        <w:numPr>
          <w:ilvl w:val="0"/>
          <w:numId w:val="0"/>
        </w:numPr>
        <w:kinsoku/>
        <w:wordWrap/>
        <w:overflowPunct/>
        <w:topLinePunct w:val="0"/>
        <w:autoSpaceDE/>
        <w:autoSpaceDN/>
        <w:bidi w:val="0"/>
        <w:spacing w:line="48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二、工作任务</w:t>
      </w:r>
    </w:p>
    <w:p w14:paraId="655658E1">
      <w:pPr>
        <w:keepNext w:val="0"/>
        <w:keepLines w:val="0"/>
        <w:pageBreakBefore w:val="0"/>
        <w:numPr>
          <w:ilvl w:val="0"/>
          <w:numId w:val="0"/>
        </w:numPr>
        <w:kinsoku/>
        <w:wordWrap/>
        <w:overflowPunct/>
        <w:topLinePunct w:val="0"/>
        <w:autoSpaceDE/>
        <w:autoSpaceDN/>
        <w:bidi w:val="0"/>
        <w:spacing w:line="4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建立科学教育统筹保障体系。成立学校科学教育组织领导机构，制定具有特色的校本实施方案，配强科学副校长、科技辅导员和具有理工类学士学位甚至硕士学位的科学类课程教师，加强教师培训培养，持续提升教师科学素养与教学能力；建设科学探索实验室、综合实验室、创新实验室、科学活动园等，配齐配好实验仪器设备、资源、实践教学具等，为科学教育教学提供软硬件支撑。</w:t>
      </w:r>
    </w:p>
    <w:p w14:paraId="0CCCB253">
      <w:pPr>
        <w:keepNext w:val="0"/>
        <w:keepLines w:val="0"/>
        <w:pageBreakBefore w:val="0"/>
        <w:numPr>
          <w:ilvl w:val="0"/>
          <w:numId w:val="0"/>
        </w:numPr>
        <w:kinsoku/>
        <w:wordWrap/>
        <w:overflowPunct/>
        <w:topLinePunct w:val="0"/>
        <w:autoSpaceDE/>
        <w:autoSpaceDN/>
        <w:bidi w:val="0"/>
        <w:spacing w:line="4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加强科学类课程建设。开足开齐开好科学类课程，推进国家课程、地方课程和校本课程协同育人。立足学校特色，因地制宜构建学校科学类课程与资源体系，加强综合课程开发，形成内容丰富、领域宽泛、学段衔接、分层分类的科学类课程群。创新课程实施机制，开好必修课和选修课，打破固定的班级、学科和课时安排,对有潜质的学生早发现早培养,满足多样化学习需求。</w:t>
      </w:r>
    </w:p>
    <w:p w14:paraId="6D69B568">
      <w:pPr>
        <w:keepNext w:val="0"/>
        <w:keepLines w:val="0"/>
        <w:pageBreakBefore w:val="0"/>
        <w:numPr>
          <w:ilvl w:val="0"/>
          <w:numId w:val="0"/>
        </w:numPr>
        <w:kinsoku/>
        <w:wordWrap/>
        <w:overflowPunct/>
        <w:topLinePunct w:val="0"/>
        <w:autoSpaceDE/>
        <w:autoSpaceDN/>
        <w:bidi w:val="0"/>
        <w:spacing w:line="48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强化实验探究教学。将实验和探究实践教学纳入教学基本规范,制作科学实验和探究实践教学手册,强化实践性教学要求增加实验课比例，规范实验安全管理。针对不同学段精心设计实验等实践性教学内容，注重与多学科融合教育、人工智能教育、社会实践等有机结合。创新教学方式，倡导启发式、探究式、项目式学习，推行场景式、体验式、沉浸式学习，提升学生动手实践能力、创造性思维能力和合作能力等。</w:t>
      </w:r>
    </w:p>
    <w:p w14:paraId="7997C181">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拓展科学活动资源。广泛利用校外优质资源，将科学教育纳入课后服务，开展丰富多彩的学生科技社团与兴趣小组活动。与具有科学教育功能的机构(馆所、基地、园区等)建立常态合作，深入开展“请进来”“走出去”活动。鼓励运用人工智能、大数据等技术手段，支持学生随时随地开展科学活动。</w:t>
      </w:r>
    </w:p>
    <w:p w14:paraId="343A8920">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实施学生多元评价。落实新时代教育评价改革和国家课程标准相关要求，探索改革评价方法，形成学生实验能力和探究实践能力评价办法。重视过程性、形成性评价，将学生实验、探究实践能力表现纳入综合素质评价，推动教学评一体化设计与实施，促进学生核心素养发展。</w:t>
      </w:r>
    </w:p>
    <w:p w14:paraId="112BA786">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三、申报推荐</w:t>
      </w:r>
    </w:p>
    <w:p w14:paraId="06ACAE72">
      <w:pPr>
        <w:keepNext w:val="0"/>
        <w:keepLines w:val="0"/>
        <w:pageBreakBefore w:val="0"/>
        <w:kinsoku/>
        <w:wordWrap/>
        <w:overflowPunct/>
        <w:topLinePunct w:val="0"/>
        <w:autoSpaceDE/>
        <w:autoSpaceDN/>
        <w:bidi w:val="0"/>
        <w:spacing w:line="480" w:lineRule="exact"/>
        <w:ind w:firstLine="643" w:firstLineChars="200"/>
        <w:textAlignment w:val="auto"/>
        <w:rPr>
          <w:rFonts w:hint="eastAsia" w:ascii="楷体" w:hAnsi="楷体" w:eastAsia="楷体" w:cs="楷体"/>
          <w:b/>
          <w:bCs/>
          <w:color w:val="auto"/>
          <w:sz w:val="32"/>
          <w:szCs w:val="32"/>
          <w:lang w:val="en-US" w:eastAsia="zh-CN"/>
        </w:rPr>
      </w:pPr>
      <w:bookmarkStart w:id="3" w:name="OLE_LINK4"/>
      <w:r>
        <w:rPr>
          <w:rFonts w:hint="eastAsia" w:ascii="楷体" w:hAnsi="楷体" w:eastAsia="楷体" w:cs="楷体"/>
          <w:b/>
          <w:bCs/>
          <w:color w:val="auto"/>
          <w:sz w:val="32"/>
          <w:szCs w:val="32"/>
          <w:lang w:val="en-US" w:eastAsia="zh-CN"/>
        </w:rPr>
        <w:t>（一）申报要求</w:t>
      </w:r>
    </w:p>
    <w:bookmarkEnd w:id="3"/>
    <w:p w14:paraId="3B1B39BD">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1.学校高度重视科学教育，主要负责同志亲自抓、带头干，设有科学副校长、科技辅导员，能够不断健全教学部门牵头，教育技术装备、财务等多部门密切配合的工作机制。</w:t>
      </w:r>
    </w:p>
    <w:p w14:paraId="50D6C117">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2.具有可持续的科学教育经费投入计划。</w:t>
      </w:r>
    </w:p>
    <w:p w14:paraId="36F1D521">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科学教育基础较为扎实，能够严格执行国家课程方案，开齐开足开好科学课及相关学科课程，规范使用审定教材，可以满足实验室和教学装备配置标准，具有一定的校本课程、特色课程开发与实施经验，将科学教育作为课后服务最基本的、必备的项目，每周在课后服务中安排不少于2次科学教育。</w:t>
      </w:r>
    </w:p>
    <w:p w14:paraId="7C19AD29">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4.科学类课程教师和科技辅导员数量满足教学需要、结构合理，教学方式多样，勇于开拓创新，科学教育成果显著。</w:t>
      </w:r>
    </w:p>
    <w:p w14:paraId="3B390B1E">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5.能够联合校外资源与力量，在“请进来”“走出去”双向互动开展科学实践活动方面走在前列。</w:t>
      </w:r>
    </w:p>
    <w:p w14:paraId="4B9668F6">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6.能够建立科学教育激励机制，对贡献突出的教师有相应的激励举棤。</w:t>
      </w:r>
    </w:p>
    <w:p w14:paraId="203A3440">
      <w:pPr>
        <w:keepNext w:val="0"/>
        <w:keepLines w:val="0"/>
        <w:pageBreakBefore w:val="0"/>
        <w:kinsoku/>
        <w:wordWrap/>
        <w:overflowPunct/>
        <w:topLinePunct w:val="0"/>
        <w:autoSpaceDE/>
        <w:autoSpaceDN/>
        <w:bidi w:val="0"/>
        <w:spacing w:line="480" w:lineRule="exact"/>
        <w:ind w:firstLine="643" w:firstLineChars="200"/>
        <w:textAlignment w:val="auto"/>
        <w:rPr>
          <w:rFonts w:hint="eastAsia" w:ascii="楷体" w:hAnsi="楷体" w:eastAsia="楷体" w:cs="楷体"/>
          <w:b/>
          <w:bCs/>
          <w:color w:val="auto"/>
          <w:sz w:val="32"/>
          <w:szCs w:val="32"/>
          <w:lang w:val="en-US" w:eastAsia="zh-CN"/>
        </w:rPr>
      </w:pPr>
      <w:bookmarkStart w:id="4" w:name="OLE_LINK5"/>
      <w:r>
        <w:rPr>
          <w:rFonts w:hint="eastAsia" w:ascii="楷体" w:hAnsi="楷体" w:eastAsia="楷体" w:cs="楷体"/>
          <w:b/>
          <w:bCs/>
          <w:color w:val="auto"/>
          <w:sz w:val="32"/>
          <w:szCs w:val="32"/>
          <w:lang w:val="en-US" w:eastAsia="zh-CN"/>
        </w:rPr>
        <w:t>（二）推荐程序</w:t>
      </w:r>
    </w:p>
    <w:bookmarkEnd w:id="4"/>
    <w:p w14:paraId="0F79B019">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1.自主申报：以学校为单位自主申请，并填写申报表。</w:t>
      </w:r>
    </w:p>
    <w:p w14:paraId="62E93F6F">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2.审核评定：柳北区教育局组织专家对申报材料进行评审，择优评选出5所科学教育实验校。</w:t>
      </w:r>
    </w:p>
    <w:p w14:paraId="35388CE6">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四、其他要求</w:t>
      </w:r>
    </w:p>
    <w:p w14:paraId="0D446A4A">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各学校于9月18日（星期三）前报送申报材料，纸质版材料（一式一份）报送至柳北区教育局基础教育办公室，电子版材料发送至邮箱：</w:t>
      </w:r>
      <w:bookmarkStart w:id="5" w:name="OLE_LINK3"/>
      <w:r>
        <w:rPr>
          <w:rFonts w:hint="eastAsia" w:ascii="仿宋_GB2312" w:hAnsi="仿宋_GB2312" w:eastAsia="仿宋_GB2312" w:cs="仿宋_GB2312"/>
          <w:color w:val="auto"/>
          <w:sz w:val="32"/>
          <w:szCs w:val="32"/>
          <w:u w:val="none"/>
          <w:lang w:val="en-US" w:eastAsia="zh-CN"/>
        </w:rPr>
        <w:fldChar w:fldCharType="begin"/>
      </w:r>
      <w:r>
        <w:rPr>
          <w:rFonts w:hint="eastAsia" w:ascii="仿宋_GB2312" w:hAnsi="仿宋_GB2312" w:eastAsia="仿宋_GB2312" w:cs="仿宋_GB2312"/>
          <w:color w:val="auto"/>
          <w:sz w:val="32"/>
          <w:szCs w:val="32"/>
          <w:u w:val="none"/>
          <w:lang w:val="en-US" w:eastAsia="zh-CN"/>
        </w:rPr>
        <w:instrText xml:space="preserve"> HYPERLINK "mailto:lbqjjb@1663.com。" </w:instrText>
      </w:r>
      <w:r>
        <w:rPr>
          <w:rFonts w:hint="eastAsia" w:ascii="仿宋_GB2312" w:hAnsi="仿宋_GB2312" w:eastAsia="仿宋_GB2312" w:cs="仿宋_GB2312"/>
          <w:color w:val="auto"/>
          <w:sz w:val="32"/>
          <w:szCs w:val="32"/>
          <w:u w:val="none"/>
          <w:lang w:val="en-US" w:eastAsia="zh-CN"/>
        </w:rPr>
        <w:fldChar w:fldCharType="separate"/>
      </w:r>
      <w:r>
        <w:rPr>
          <w:rStyle w:val="6"/>
          <w:rFonts w:hint="eastAsia" w:ascii="仿宋_GB2312" w:hAnsi="仿宋_GB2312" w:eastAsia="仿宋_GB2312" w:cs="仿宋_GB2312"/>
          <w:color w:val="auto"/>
          <w:sz w:val="32"/>
          <w:szCs w:val="32"/>
          <w:u w:val="none"/>
          <w:lang w:val="en-US" w:eastAsia="zh-CN"/>
        </w:rPr>
        <w:t>lbqjjb@1663.com。</w:t>
      </w:r>
      <w:r>
        <w:rPr>
          <w:rFonts w:hint="eastAsia" w:ascii="仿宋_GB2312" w:hAnsi="仿宋_GB2312" w:eastAsia="仿宋_GB2312" w:cs="仿宋_GB2312"/>
          <w:color w:val="auto"/>
          <w:sz w:val="32"/>
          <w:szCs w:val="32"/>
          <w:u w:val="none"/>
          <w:lang w:val="en-US" w:eastAsia="zh-CN"/>
        </w:rPr>
        <w:fldChar w:fldCharType="end"/>
      </w:r>
      <w:bookmarkEnd w:id="5"/>
    </w:p>
    <w:p w14:paraId="3FAA7013">
      <w:pPr>
        <w:keepNext w:val="0"/>
        <w:keepLines w:val="0"/>
        <w:pageBreakBefore w:val="0"/>
        <w:kinsoku/>
        <w:wordWrap/>
        <w:overflowPunct/>
        <w:topLinePunct w:val="0"/>
        <w:autoSpaceDE/>
        <w:autoSpaceDN/>
        <w:bidi w:val="0"/>
        <w:spacing w:line="480" w:lineRule="exact"/>
        <w:ind w:firstLine="640" w:firstLineChars="200"/>
        <w:textAlignment w:val="auto"/>
        <w:rPr>
          <w:rFonts w:hint="eastAsia" w:ascii="仿宋_GB2312" w:hAnsi="仿宋_GB2312" w:eastAsia="仿宋_GB2312" w:cs="仿宋_GB2312"/>
          <w:color w:val="auto"/>
          <w:sz w:val="32"/>
          <w:szCs w:val="32"/>
          <w:lang w:val="en-US" w:eastAsia="zh-CN"/>
        </w:rPr>
      </w:pPr>
    </w:p>
    <w:p w14:paraId="16835DEE">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eastAsia="方正小标宋简体"/>
          <w:kern w:val="0"/>
          <w:sz w:val="44"/>
          <w:szCs w:val="44"/>
        </w:rPr>
      </w:pPr>
      <w:r>
        <w:rPr>
          <w:rFonts w:hint="eastAsia" w:ascii="仿宋_GB2312" w:hAnsi="仿宋_GB2312" w:eastAsia="仿宋_GB2312" w:cs="仿宋_GB2312"/>
          <w:color w:val="auto"/>
          <w:sz w:val="32"/>
          <w:szCs w:val="32"/>
          <w:lang w:val="en-US" w:eastAsia="zh-CN"/>
        </w:rPr>
        <w:t>附件：2024年柳北区中小学科学教育实验校申报表</w:t>
      </w:r>
    </w:p>
    <w:p w14:paraId="43DC8A14">
      <w:pPr>
        <w:keepNext w:val="0"/>
        <w:keepLines w:val="0"/>
        <w:pageBreakBefore w:val="0"/>
        <w:kinsoku/>
        <w:wordWrap/>
        <w:overflowPunct/>
        <w:topLinePunct w:val="0"/>
        <w:autoSpaceDE/>
        <w:autoSpaceDN/>
        <w:bidi w:val="0"/>
        <w:spacing w:line="480" w:lineRule="exact"/>
        <w:ind w:firstLine="640" w:firstLineChars="200"/>
        <w:textAlignment w:val="auto"/>
        <w:rPr>
          <w:rFonts w:hint="default" w:ascii="仿宋_GB2312" w:hAnsi="仿宋_GB2312" w:eastAsia="仿宋_GB2312" w:cs="仿宋_GB2312"/>
          <w:color w:val="auto"/>
          <w:sz w:val="32"/>
          <w:szCs w:val="32"/>
          <w:lang w:val="en-US" w:eastAsia="zh-CN"/>
        </w:rPr>
      </w:pPr>
    </w:p>
    <w:p w14:paraId="661771A7">
      <w:pPr>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color w:val="auto"/>
          <w:sz w:val="32"/>
          <w:szCs w:val="32"/>
          <w:lang w:val="en-US" w:eastAsia="zh-CN"/>
        </w:rPr>
      </w:pPr>
    </w:p>
    <w:p w14:paraId="5E6DBD75">
      <w:pPr>
        <w:keepNext w:val="0"/>
        <w:keepLines w:val="0"/>
        <w:pageBreakBefore w:val="0"/>
        <w:kinsoku/>
        <w:wordWrap/>
        <w:overflowPunct/>
        <w:topLinePunct w:val="0"/>
        <w:autoSpaceDE/>
        <w:autoSpaceDN/>
        <w:bidi w:val="0"/>
        <w:spacing w:line="480" w:lineRule="exact"/>
        <w:textAlignment w:val="auto"/>
        <w:rPr>
          <w:rFonts w:hint="eastAsia" w:ascii="仿宋_GB2312" w:hAnsi="仿宋_GB2312" w:eastAsia="仿宋_GB2312" w:cs="仿宋_GB2312"/>
          <w:color w:val="auto"/>
          <w:sz w:val="32"/>
          <w:szCs w:val="32"/>
          <w:lang w:val="en-US" w:eastAsia="zh-CN"/>
        </w:rPr>
      </w:pPr>
    </w:p>
    <w:p w14:paraId="18A882E0">
      <w:pPr>
        <w:rPr>
          <w:rFonts w:hint="default"/>
          <w:lang w:val="en-US" w:eastAsia="zh-CN"/>
        </w:rPr>
      </w:pPr>
      <w:bookmarkStart w:id="7" w:name="_GoBack"/>
      <w:bookmarkEnd w:id="7"/>
    </w:p>
    <w:sectPr>
      <w:footerReference r:id="rId3" w:type="default"/>
      <w:pgSz w:w="11906" w:h="16838"/>
      <w:pgMar w:top="2098"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8EFD32-5609-4360-8ADD-239BB08B12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38C5295-B0B5-45BB-9E4B-E28FBD9B94C5}"/>
  </w:font>
  <w:font w:name="方正小标宋简体">
    <w:panose1 w:val="02000000000000000000"/>
    <w:charset w:val="86"/>
    <w:family w:val="auto"/>
    <w:pitch w:val="default"/>
    <w:sig w:usb0="00000001" w:usb1="080E0000" w:usb2="00000000" w:usb3="00000000" w:csb0="00040000" w:csb1="00000000"/>
    <w:embedRegular r:id="rId3" w:fontKey="{790727BA-3F3F-4881-86CE-4DBE586B6C63}"/>
  </w:font>
  <w:font w:name="仿宋_GB2312">
    <w:panose1 w:val="02010609030101010101"/>
    <w:charset w:val="86"/>
    <w:family w:val="auto"/>
    <w:pitch w:val="default"/>
    <w:sig w:usb0="00000001" w:usb1="080E0000" w:usb2="00000000" w:usb3="00000000" w:csb0="00040000" w:csb1="00000000"/>
    <w:embedRegular r:id="rId4" w:fontKey="{E656522D-3A88-4BF4-8DAD-9B2D62194D2A}"/>
  </w:font>
  <w:font w:name="楷体">
    <w:panose1 w:val="02010609060101010101"/>
    <w:charset w:val="86"/>
    <w:family w:val="auto"/>
    <w:pitch w:val="default"/>
    <w:sig w:usb0="800002BF" w:usb1="38CF7CFA" w:usb2="00000016" w:usb3="00000000" w:csb0="00040001" w:csb1="00000000"/>
    <w:embedRegular r:id="rId5" w:fontKey="{5C67144C-A894-47E6-955B-02333AFE3594}"/>
  </w:font>
  <w:font w:name="仿宋">
    <w:panose1 w:val="02010609060101010101"/>
    <w:charset w:val="86"/>
    <w:family w:val="auto"/>
    <w:pitch w:val="default"/>
    <w:sig w:usb0="800002BF" w:usb1="38CF7CFA" w:usb2="00000016" w:usb3="00000000" w:csb0="00040001" w:csb1="00000000"/>
    <w:embedRegular r:id="rId6" w:fontKey="{6F8671BB-3BF2-4743-BF80-60A2B03D6F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A825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3859AF">
                          <w:pPr>
                            <w:pStyle w:val="2"/>
                            <w:rPr>
                              <w:rFonts w:hint="eastAsia" w:ascii="仿宋" w:hAnsi="仿宋" w:eastAsia="仿宋" w:cs="仿宋"/>
                              <w:sz w:val="28"/>
                              <w:szCs w:val="28"/>
                            </w:rPr>
                          </w:pPr>
                          <w:bookmarkStart w:id="6" w:name="OLE_LINK6"/>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bookmarkEnd w:id="6"/>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3859AF">
                    <w:pPr>
                      <w:pStyle w:val="2"/>
                      <w:rPr>
                        <w:rFonts w:hint="eastAsia" w:ascii="仿宋" w:hAnsi="仿宋" w:eastAsia="仿宋" w:cs="仿宋"/>
                        <w:sz w:val="28"/>
                        <w:szCs w:val="28"/>
                      </w:rPr>
                    </w:pPr>
                    <w:bookmarkStart w:id="6" w:name="OLE_LINK6"/>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bookmarkEnd w:id="6"/>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7E54D5E"/>
    <w:rsid w:val="49357EAF"/>
    <w:rsid w:val="4AC04A88"/>
    <w:rsid w:val="502F6D27"/>
    <w:rsid w:val="67E54D5E"/>
    <w:rsid w:val="751F3509"/>
    <w:rsid w:val="788B7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1595</Words>
  <Characters>1621</Characters>
  <Lines>0</Lines>
  <Paragraphs>0</Paragraphs>
  <TotalTime>2</TotalTime>
  <ScaleCrop>false</ScaleCrop>
  <LinksUpToDate>false</LinksUpToDate>
  <CharactersWithSpaces>1621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2024-09-04T08:57:00Z</dcterms:created>
  <dc:creator>土圭垚圭土</dc:creator>
  <cp:lastModifiedBy>土圭垚圭土</cp:lastModifiedBy>
  <dcterms:modified xsi:type="dcterms:W3CDTF">2024-09-05T08:56:16Z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C6CF14697B58475BA022F7BB39A88C0A_11</vt:lpwstr>
  </property>
</Properties>
</file>