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4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柳北区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中小学班主任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基本功展示交流活动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评分表</w:t>
      </w:r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育人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故事）</w:t>
      </w:r>
    </w:p>
    <w:tbl>
      <w:tblPr>
        <w:tblStyle w:val="5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5314"/>
        <w:gridCol w:w="1071"/>
        <w:gridCol w:w="1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47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模块</w:t>
            </w:r>
          </w:p>
        </w:tc>
        <w:tc>
          <w:tcPr>
            <w:tcW w:w="5314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考核点</w:t>
            </w:r>
          </w:p>
        </w:tc>
        <w:tc>
          <w:tcPr>
            <w:tcW w:w="1071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分值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647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  <w:r>
              <w:rPr>
                <w:rFonts w:hint="eastAsia" w:ascii="宋体" w:hAnsi="宋体" w:cs="宋体"/>
                <w:b/>
                <w:szCs w:val="32"/>
                <w:lang w:val="en-US" w:eastAsia="zh-CN"/>
              </w:rPr>
              <w:t>育人</w:t>
            </w:r>
            <w:r>
              <w:rPr>
                <w:rFonts w:hint="eastAsia" w:ascii="宋体" w:hAnsi="宋体" w:cs="宋体"/>
                <w:b/>
                <w:szCs w:val="32"/>
              </w:rPr>
              <w:t>故事</w:t>
            </w:r>
          </w:p>
        </w:tc>
        <w:tc>
          <w:tcPr>
            <w:tcW w:w="5314" w:type="dxa"/>
            <w:vAlign w:val="center"/>
          </w:tcPr>
          <w:p>
            <w:pPr>
              <w:widowControl/>
              <w:spacing w:line="540" w:lineRule="exact"/>
              <w:jc w:val="left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1.</w:t>
            </w:r>
            <w:r>
              <w:rPr>
                <w:rStyle w:val="6"/>
                <w:rFonts w:hint="default"/>
                <w:bCs/>
                <w:sz w:val="24"/>
                <w:szCs w:val="24"/>
              </w:rPr>
              <w:t>内容生动典型，案例真实，细节感人，情理交融、层次清晰。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30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4" w:type="dxa"/>
            <w:vAlign w:val="center"/>
          </w:tcPr>
          <w:p>
            <w:pPr>
              <w:pStyle w:val="3"/>
              <w:spacing w:before="0" w:beforeAutospacing="0" w:after="0" w:afterAutospacing="0" w:line="540" w:lineRule="exact"/>
            </w:pPr>
            <w:r>
              <w:rPr>
                <w:rFonts w:hint="eastAsia"/>
              </w:rPr>
              <w:t>2.体现先进教育思想和育人理念。</w:t>
            </w:r>
            <w:r>
              <w:t>结合新时期学生成长过程中的新情况、新变化，彰显班主任人格魅力，体现班主任的专业素养和教育情怀。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45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9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4" w:type="dxa"/>
            <w:vAlign w:val="center"/>
          </w:tcPr>
          <w:p>
            <w:pPr>
              <w:widowControl/>
              <w:spacing w:line="540" w:lineRule="exact"/>
              <w:jc w:val="left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3.</w:t>
            </w:r>
            <w:r>
              <w:rPr>
                <w:rStyle w:val="6"/>
                <w:rFonts w:hint="default"/>
                <w:bCs/>
                <w:sz w:val="24"/>
                <w:szCs w:val="24"/>
              </w:rPr>
              <w:t>能反映</w:t>
            </w:r>
            <w:r>
              <w:rPr>
                <w:rStyle w:val="6"/>
                <w:rFonts w:hint="eastAsia" w:eastAsia="宋体"/>
                <w:bCs/>
                <w:sz w:val="24"/>
                <w:szCs w:val="24"/>
                <w:lang w:val="en-US" w:eastAsia="zh-CN"/>
              </w:rPr>
              <w:t>展示教师</w:t>
            </w:r>
            <w:r>
              <w:rPr>
                <w:rStyle w:val="6"/>
                <w:rFonts w:hint="default"/>
                <w:bCs/>
                <w:sz w:val="24"/>
                <w:szCs w:val="24"/>
              </w:rPr>
              <w:t>对班集体建设、学生教育培养的工作举措和成效，能体现</w:t>
            </w:r>
            <w:r>
              <w:rPr>
                <w:rStyle w:val="6"/>
                <w:rFonts w:hint="eastAsia" w:eastAsia="宋体"/>
                <w:bCs/>
                <w:sz w:val="24"/>
                <w:szCs w:val="24"/>
                <w:lang w:val="en-US" w:eastAsia="zh-CN"/>
              </w:rPr>
              <w:t>展示教师</w:t>
            </w:r>
            <w:r>
              <w:rPr>
                <w:rStyle w:val="6"/>
                <w:rFonts w:hint="default"/>
                <w:bCs/>
                <w:sz w:val="24"/>
                <w:szCs w:val="24"/>
              </w:rPr>
              <w:t>的成长。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25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696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总计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（100分）</w:t>
            </w:r>
          </w:p>
        </w:tc>
        <w:tc>
          <w:tcPr>
            <w:tcW w:w="1071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 w:val="30"/>
                <w:szCs w:val="30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仿宋" w:hAnsi="仿宋" w:eastAsia="仿宋" w:cs="宋体"/>
                <w:b/>
                <w:bCs/>
                <w:szCs w:val="32"/>
              </w:rPr>
            </w:pPr>
          </w:p>
        </w:tc>
      </w:tr>
    </w:tbl>
    <w:p>
      <w:pPr>
        <w:spacing w:line="5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 w:eastAsia="宋体" w:cs="宋体"/>
          <w:szCs w:val="21"/>
          <w:lang w:val="en-US" w:eastAsia="zh-CN"/>
        </w:rPr>
        <w:t>育人</w:t>
      </w:r>
      <w:r>
        <w:rPr>
          <w:rFonts w:hint="eastAsia" w:ascii="宋体" w:hAnsi="宋体" w:eastAsia="宋体" w:cs="宋体"/>
          <w:szCs w:val="21"/>
        </w:rPr>
        <w:t>故事字数2000字</w:t>
      </w:r>
      <w:r>
        <w:rPr>
          <w:rFonts w:hint="eastAsia" w:ascii="宋体" w:hAnsi="宋体" w:eastAsia="宋体" w:cs="宋体"/>
          <w:szCs w:val="21"/>
          <w:lang w:val="en-US" w:eastAsia="zh-CN"/>
        </w:rPr>
        <w:t>左右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540" w:lineRule="exact"/>
        <w:rPr>
          <w:rFonts w:hint="eastAsia" w:ascii="宋体" w:hAnsi="宋体" w:eastAsia="宋体" w:cs="宋体"/>
          <w:szCs w:val="21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spacing w:line="54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</w:p>
    <w:p>
      <w:pPr>
        <w:spacing w:line="540" w:lineRule="exact"/>
        <w:rPr>
          <w:rFonts w:hAnsi="方正小标宋简体" w:cs="方正小标宋简体"/>
          <w:bCs/>
          <w:szCs w:val="32"/>
        </w:rPr>
      </w:pPr>
    </w:p>
    <w:p>
      <w:pPr>
        <w:spacing w:line="540" w:lineRule="exact"/>
        <w:rPr>
          <w:rFonts w:hAnsi="方正小标宋简体" w:cs="方正小标宋简体"/>
          <w:bCs/>
          <w:szCs w:val="32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柳北区中小学班主任基本功展示交流活动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评分表（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带班育人方略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）</w:t>
      </w:r>
    </w:p>
    <w:tbl>
      <w:tblPr>
        <w:tblStyle w:val="5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5314"/>
        <w:gridCol w:w="1071"/>
        <w:gridCol w:w="1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47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模块</w:t>
            </w:r>
          </w:p>
        </w:tc>
        <w:tc>
          <w:tcPr>
            <w:tcW w:w="5314" w:type="dxa"/>
            <w:vAlign w:val="top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考核点</w:t>
            </w:r>
          </w:p>
        </w:tc>
        <w:tc>
          <w:tcPr>
            <w:tcW w:w="1071" w:type="dxa"/>
            <w:vAlign w:val="top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分值</w:t>
            </w:r>
          </w:p>
        </w:tc>
        <w:tc>
          <w:tcPr>
            <w:tcW w:w="1028" w:type="dxa"/>
            <w:vAlign w:val="top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1647" w:type="dxa"/>
            <w:vMerge w:val="restart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hint="default" w:ascii="仿宋" w:hAnsi="仿宋" w:eastAsia="仿宋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szCs w:val="32"/>
                <w:lang w:val="en-US" w:eastAsia="zh-CN"/>
              </w:rPr>
              <w:t>带班育人方略</w:t>
            </w:r>
          </w:p>
        </w:tc>
        <w:tc>
          <w:tcPr>
            <w:tcW w:w="5314" w:type="dxa"/>
            <w:vAlign w:val="center"/>
          </w:tcPr>
          <w:p>
            <w:pPr>
              <w:widowControl/>
              <w:spacing w:line="540" w:lineRule="exact"/>
              <w:jc w:val="left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.对学生个体、班级人员组成结构等情况，班级情况分析深入，对建班育人实践中可能面临的困难、需要重点解决的问题判断准确。班级建设目标创设科学合理，符合学情，明确具体。方案能体现班主任的育人理念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40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4" w:type="dxa"/>
            <w:vAlign w:val="center"/>
          </w:tcPr>
          <w:p>
            <w:pPr>
              <w:widowControl/>
              <w:spacing w:line="540" w:lineRule="exact"/>
              <w:jc w:val="left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</w:t>
            </w:r>
            <w:r>
              <w:rPr>
                <w:rFonts w:ascii="宋体" w:hAnsi="宋体" w:eastAsia="宋体" w:cs="宋体"/>
                <w:bCs/>
                <w:sz w:val="24"/>
              </w:rPr>
              <w:t>.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班级建设内容、途径和方法有效支撑班级建设目标的实现。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30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4" w:type="dxa"/>
            <w:vAlign w:val="center"/>
          </w:tcPr>
          <w:p>
            <w:pPr>
              <w:widowControl/>
              <w:spacing w:line="540" w:lineRule="exact"/>
              <w:jc w:val="left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ascii="宋体" w:hAnsi="宋体" w:eastAsia="宋体" w:cs="宋体"/>
                <w:bCs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关注班级工作的整体推进和对学生个体的关心关爱。特色突出。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20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4" w:type="dxa"/>
            <w:vAlign w:val="center"/>
          </w:tcPr>
          <w:p>
            <w:pPr>
              <w:widowControl/>
              <w:spacing w:line="540" w:lineRule="exact"/>
              <w:jc w:val="left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ascii="宋体" w:hAnsi="宋体" w:eastAsia="宋体" w:cs="宋体"/>
                <w:bCs/>
                <w:sz w:val="24"/>
              </w:rPr>
              <w:t>4.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建班育人模式具有较高借鉴和推广价值。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10</w:t>
            </w:r>
          </w:p>
        </w:tc>
        <w:tc>
          <w:tcPr>
            <w:tcW w:w="1028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  <w:jc w:val="center"/>
        </w:trPr>
        <w:tc>
          <w:tcPr>
            <w:tcW w:w="6961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总计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（100分）</w:t>
            </w:r>
          </w:p>
        </w:tc>
        <w:tc>
          <w:tcPr>
            <w:tcW w:w="1071" w:type="dxa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b/>
                <w:bCs/>
                <w:sz w:val="30"/>
                <w:szCs w:val="30"/>
              </w:rPr>
            </w:pPr>
          </w:p>
        </w:tc>
        <w:tc>
          <w:tcPr>
            <w:tcW w:w="1028" w:type="dxa"/>
            <w:vAlign w:val="center"/>
          </w:tcPr>
          <w:p>
            <w:pPr>
              <w:spacing w:before="312" w:beforeLines="100" w:line="540" w:lineRule="exact"/>
              <w:rPr>
                <w:rFonts w:ascii="仿宋" w:hAnsi="仿宋" w:eastAsia="仿宋" w:cs="宋体"/>
                <w:b/>
                <w:bCs/>
                <w:szCs w:val="32"/>
              </w:rPr>
            </w:pPr>
          </w:p>
        </w:tc>
      </w:tr>
    </w:tbl>
    <w:p>
      <w:pPr>
        <w:spacing w:line="540" w:lineRule="exact"/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 w:eastAsia="宋体" w:cs="宋体"/>
          <w:szCs w:val="21"/>
          <w:lang w:val="en-US" w:eastAsia="zh-CN"/>
        </w:rPr>
        <w:t>带班育人方略</w:t>
      </w:r>
      <w:r>
        <w:rPr>
          <w:rFonts w:hint="eastAsia" w:ascii="宋体" w:hAnsi="宋体" w:eastAsia="宋体" w:cs="宋体"/>
          <w:szCs w:val="21"/>
        </w:rPr>
        <w:t>字数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000字</w:t>
      </w:r>
      <w:r>
        <w:rPr>
          <w:rFonts w:hint="eastAsia" w:ascii="宋体" w:hAnsi="宋体" w:eastAsia="宋体" w:cs="宋体"/>
          <w:szCs w:val="21"/>
          <w:lang w:val="en-US" w:eastAsia="zh-CN"/>
        </w:rPr>
        <w:t>左右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540" w:lineRule="exact"/>
      </w:pPr>
    </w:p>
    <w:p>
      <w:pPr>
        <w:spacing w:line="540" w:lineRule="exact"/>
      </w:pPr>
    </w:p>
    <w:p>
      <w:pPr>
        <w:spacing w:line="540" w:lineRule="exact"/>
      </w:pPr>
    </w:p>
    <w:p>
      <w:pPr>
        <w:spacing w:line="540" w:lineRule="exact"/>
      </w:pPr>
    </w:p>
    <w:p>
      <w:pPr>
        <w:spacing w:line="540" w:lineRule="exact"/>
      </w:pP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柳北区中小学班主任基本功展示交流活动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评分表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主题班会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）</w:t>
      </w:r>
    </w:p>
    <w:tbl>
      <w:tblPr>
        <w:tblStyle w:val="5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5313"/>
        <w:gridCol w:w="1071"/>
        <w:gridCol w:w="10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647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模块</w:t>
            </w:r>
          </w:p>
        </w:tc>
        <w:tc>
          <w:tcPr>
            <w:tcW w:w="5313" w:type="dxa"/>
            <w:vAlign w:val="top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考核点</w:t>
            </w:r>
          </w:p>
        </w:tc>
        <w:tc>
          <w:tcPr>
            <w:tcW w:w="1071" w:type="dxa"/>
            <w:vAlign w:val="top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分值</w:t>
            </w:r>
          </w:p>
        </w:tc>
        <w:tc>
          <w:tcPr>
            <w:tcW w:w="1029" w:type="dxa"/>
            <w:vAlign w:val="top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647" w:type="dxa"/>
            <w:vMerge w:val="restart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hint="default" w:ascii="仿宋" w:hAnsi="仿宋" w:eastAsia="仿宋" w:cs="宋体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szCs w:val="32"/>
                <w:lang w:val="en-US" w:eastAsia="zh-CN"/>
              </w:rPr>
              <w:t>主题班会</w:t>
            </w:r>
          </w:p>
        </w:tc>
        <w:tc>
          <w:tcPr>
            <w:tcW w:w="5313" w:type="dxa"/>
            <w:vAlign w:val="center"/>
          </w:tcPr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1.根据学生学情、学生个性特点，结合抽定的主题分析相关方面教育元素、教育目标把握恰当；</w:t>
            </w:r>
          </w:p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2.活动方案设计结构完整，思路清晰，内容详实；</w:t>
            </w:r>
          </w:p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3.特色鲜明，可操作性强。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30</w:t>
            </w:r>
          </w:p>
        </w:tc>
        <w:tc>
          <w:tcPr>
            <w:tcW w:w="1029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3" w:type="dxa"/>
            <w:vAlign w:val="center"/>
          </w:tcPr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1.班级活动主题明确；</w:t>
            </w:r>
          </w:p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2.内容健康向上，体现先进教育思想和育人理念，遵循教育教学规律，符合学生思想、行为特点；</w:t>
            </w:r>
          </w:p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3.选取恰当的活动形式，安排科学合理、贴近学生实际，时代性、趣味性、针对性和时效性强；</w:t>
            </w:r>
          </w:p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4.活动过程系统优化，资源、技术应用预想合理，方法手段设计恰当，评价考核考虑周全，鼓励、指导及时有效。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40</w:t>
            </w:r>
          </w:p>
        </w:tc>
        <w:tc>
          <w:tcPr>
            <w:tcW w:w="1029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  <w:jc w:val="center"/>
        </w:trPr>
        <w:tc>
          <w:tcPr>
            <w:tcW w:w="1647" w:type="dxa"/>
            <w:vMerge w:val="continue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</w:p>
        </w:tc>
        <w:tc>
          <w:tcPr>
            <w:tcW w:w="5313" w:type="dxa"/>
            <w:vAlign w:val="center"/>
          </w:tcPr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1.多媒体制作形式新颖，能充分体现活动宗旨，突出活动特色和亮点；</w:t>
            </w:r>
          </w:p>
          <w:p>
            <w:pPr>
              <w:widowControl/>
              <w:spacing w:line="500" w:lineRule="exact"/>
              <w:jc w:val="left"/>
              <w:textAlignment w:val="top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2.解说清晰流畅，语言精炼，把握主题，突出亮点。</w:t>
            </w:r>
          </w:p>
        </w:tc>
        <w:tc>
          <w:tcPr>
            <w:tcW w:w="1071" w:type="dxa"/>
            <w:vAlign w:val="center"/>
          </w:tcPr>
          <w:p>
            <w:pPr>
              <w:widowControl/>
              <w:spacing w:line="540" w:lineRule="exact"/>
              <w:jc w:val="center"/>
              <w:textAlignment w:val="top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30</w:t>
            </w:r>
          </w:p>
        </w:tc>
        <w:tc>
          <w:tcPr>
            <w:tcW w:w="1029" w:type="dxa"/>
            <w:vAlign w:val="center"/>
          </w:tcPr>
          <w:p>
            <w:pPr>
              <w:spacing w:line="540" w:lineRule="exact"/>
              <w:rPr>
                <w:rFonts w:ascii="宋体" w:hAnsi="宋体" w:eastAsia="宋体" w:cs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6960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宋体"/>
                <w:b/>
                <w:bCs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总计</w:t>
            </w:r>
          </w:p>
          <w:p>
            <w:pPr>
              <w:spacing w:line="540" w:lineRule="exact"/>
              <w:jc w:val="center"/>
              <w:rPr>
                <w:rFonts w:ascii="仿宋" w:hAnsi="仿宋" w:eastAsia="仿宋" w:cs="宋体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szCs w:val="32"/>
              </w:rPr>
              <w:t>（100分）</w:t>
            </w:r>
          </w:p>
        </w:tc>
        <w:tc>
          <w:tcPr>
            <w:tcW w:w="1071" w:type="dxa"/>
            <w:vAlign w:val="center"/>
          </w:tcPr>
          <w:p>
            <w:pPr>
              <w:spacing w:before="312" w:beforeLines="100" w:line="540" w:lineRule="exact"/>
              <w:jc w:val="center"/>
              <w:rPr>
                <w:rFonts w:ascii="仿宋" w:hAnsi="仿宋" w:eastAsia="仿宋" w:cs="宋体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before="312" w:beforeLines="100" w:line="540" w:lineRule="exact"/>
              <w:rPr>
                <w:rFonts w:ascii="仿宋" w:hAnsi="仿宋" w:eastAsia="仿宋" w:cs="宋体"/>
                <w:b/>
                <w:bCs/>
                <w:szCs w:val="32"/>
              </w:rPr>
            </w:pPr>
          </w:p>
        </w:tc>
      </w:tr>
    </w:tbl>
    <w:p>
      <w:pPr>
        <w:spacing w:line="540" w:lineRule="exact"/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 w:eastAsia="宋体" w:cs="宋体"/>
          <w:szCs w:val="21"/>
          <w:lang w:val="en-US" w:eastAsia="zh-CN"/>
        </w:rPr>
        <w:t>主题班会设计</w:t>
      </w:r>
      <w:r>
        <w:rPr>
          <w:rFonts w:hint="eastAsia" w:ascii="宋体" w:hAnsi="宋体" w:eastAsia="宋体" w:cs="宋体"/>
          <w:szCs w:val="21"/>
        </w:rPr>
        <w:t>字数</w:t>
      </w:r>
      <w:r>
        <w:rPr>
          <w:rFonts w:hint="eastAsia" w:ascii="宋体" w:hAnsi="宋体" w:eastAsia="宋体" w:cs="宋体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Cs w:val="21"/>
        </w:rPr>
        <w:t>000字</w:t>
      </w:r>
      <w:r>
        <w:rPr>
          <w:rFonts w:hint="eastAsia" w:ascii="宋体" w:hAnsi="宋体" w:eastAsia="宋体" w:cs="宋体"/>
          <w:szCs w:val="21"/>
          <w:lang w:val="en-US" w:eastAsia="zh-CN"/>
        </w:rPr>
        <w:t>左右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600" w:lineRule="exact"/>
        <w:rPr>
          <w:rFonts w:hint="eastAsia" w:ascii="黑体" w:hAnsi="黑体" w:eastAsia="黑体" w:cs="方正小标宋简体"/>
          <w:bCs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20CAD"/>
    <w:rsid w:val="7F62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sz w:val="24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2023-06-08T09:18:00Z</dcterms:created>
  <dc:creator>暮离</dc:creator>
  <cp:lastModifiedBy>暮离</cp:lastModifiedBy>
  <dcterms:modified xsi:type="dcterms:W3CDTF">2023-06-08T09:19:57Z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