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803"/>
        <w:jc w:val="center"/>
        <w:rPr>
          <w:b/>
          <w:bCs/>
          <w:sz w:val="40"/>
          <w:szCs w:val="40"/>
        </w:rPr>
      </w:pPr>
      <w:bookmarkStart w:id="0" w:name="_Hlk130224966"/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>《柳州市学生评优评先平台》操作手册</w:t>
      </w:r>
    </w:p>
    <w:p>
      <w:pPr>
        <w:ind w:firstLine="803"/>
        <w:jc w:val="center"/>
        <w:rPr>
          <w:rFonts w:hint="default" w:eastAsia="宋体"/>
          <w:b/>
          <w:bCs/>
          <w:sz w:val="40"/>
          <w:szCs w:val="40"/>
          <w:lang w:val="en-US" w:eastAsia="zh-CN"/>
        </w:rPr>
      </w:pPr>
      <w:r>
        <w:rPr>
          <w:rFonts w:hint="eastAsia"/>
          <w:b/>
          <w:bCs/>
          <w:sz w:val="40"/>
          <w:szCs w:val="40"/>
        </w:rPr>
        <w:t>V0.</w:t>
      </w:r>
      <w:r>
        <w:rPr>
          <w:rFonts w:hint="eastAsia"/>
          <w:b/>
          <w:bCs/>
          <w:sz w:val="40"/>
          <w:szCs w:val="40"/>
          <w:lang w:val="en-US" w:eastAsia="zh-CN"/>
        </w:rPr>
        <w:t>3</w:t>
      </w: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>学校端</w:t>
      </w: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0" w:firstLineChars="0"/>
        <w:rPr>
          <w:b/>
          <w:bCs/>
          <w:sz w:val="40"/>
          <w:szCs w:val="40"/>
        </w:rPr>
      </w:pP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0" w:firstLineChars="0"/>
        <w:rPr>
          <w:b/>
          <w:bCs/>
          <w:sz w:val="40"/>
          <w:szCs w:val="40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柳州市教育局</w:t>
      </w:r>
    </w:p>
    <w:p>
      <w:pPr>
        <w:ind w:firstLine="562"/>
        <w:jc w:val="center"/>
        <w:rPr>
          <w:b/>
          <w:bCs/>
          <w:sz w:val="28"/>
          <w:szCs w:val="28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pgNumType w:fmt="lowerRoman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8"/>
          <w:szCs w:val="28"/>
        </w:rPr>
        <w:t>202</w:t>
      </w:r>
      <w:r>
        <w:rPr>
          <w:rFonts w:hint="eastAsia"/>
          <w:b/>
          <w:bCs/>
          <w:sz w:val="28"/>
          <w:szCs w:val="28"/>
          <w:lang w:val="en-US" w:eastAsia="zh-CN"/>
        </w:rPr>
        <w:t>5</w:t>
      </w:r>
      <w:r>
        <w:rPr>
          <w:rFonts w:hint="eastAsia"/>
          <w:b/>
          <w:bCs/>
          <w:sz w:val="28"/>
          <w:szCs w:val="28"/>
        </w:rPr>
        <w:t>年3月</w:t>
      </w:r>
    </w:p>
    <w:p>
      <w:pPr>
        <w:pStyle w:val="20"/>
        <w:tabs>
          <w:tab w:val="right" w:leader="dot" w:pos="8296"/>
        </w:tabs>
        <w:spacing w:line="240" w:lineRule="auto"/>
        <w:ind w:firstLine="640"/>
        <w:rPr>
          <w:rFonts w:ascii="黑体" w:hAnsi="黑体" w:eastAsia="黑体"/>
          <w:b w:val="0"/>
          <w:kern w:val="44"/>
          <w:sz w:val="32"/>
          <w:szCs w:val="15"/>
        </w:rPr>
      </w:pPr>
      <w:r>
        <w:rPr>
          <w:rFonts w:hint="eastAsia" w:ascii="黑体" w:hAnsi="黑体" w:eastAsia="黑体"/>
          <w:b w:val="0"/>
          <w:kern w:val="44"/>
          <w:sz w:val="32"/>
          <w:szCs w:val="15"/>
        </w:rPr>
        <w:t>目录：</w:t>
      </w:r>
    </w:p>
    <w:p>
      <w:pPr>
        <w:pStyle w:val="20"/>
        <w:tabs>
          <w:tab w:val="right" w:leader="dot" w:pos="8306"/>
        </w:tabs>
        <w:ind w:left="0" w:leftChars="0" w:firstLine="0" w:firstLineChars="0"/>
      </w:pP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fldChar w:fldCharType="begin"/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instrText xml:space="preserve"> </w:instrText>
      </w:r>
      <w:r>
        <w:rPr>
          <w:rFonts w:hint="eastAsia" w:asciiTheme="minorEastAsia" w:hAnsiTheme="minorEastAsia" w:eastAsiaTheme="minorEastAsia"/>
          <w:b w:val="0"/>
          <w:kern w:val="44"/>
          <w:sz w:val="32"/>
          <w:szCs w:val="15"/>
        </w:rPr>
        <w:instrText xml:space="preserve">TOC \o "2-3" \h \z \t "标题 1,1"</w:instrText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instrText xml:space="preserve"> </w:instrText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fldChar w:fldCharType="separate"/>
      </w: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_Toc21150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第一章 学校用户上报步骤</w:t>
      </w:r>
      <w:r>
        <w:tab/>
      </w:r>
      <w:r>
        <w:fldChar w:fldCharType="begin"/>
      </w:r>
      <w:r>
        <w:instrText xml:space="preserve"> PAGEREF _Toc21150 \h </w:instrText>
      </w:r>
      <w:r>
        <w:fldChar w:fldCharType="separate"/>
      </w:r>
      <w:r>
        <w:t>1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_Toc28811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  <w:szCs w:val="30"/>
        </w:rPr>
        <w:t>1.1. 步骤一：</w:t>
      </w:r>
      <w:r>
        <w:rPr>
          <w:rFonts w:hint="eastAsia"/>
        </w:rPr>
        <w:t>【输入账号密码】进入柳州市学生评优评先系统</w:t>
      </w:r>
      <w:r>
        <w:tab/>
      </w:r>
      <w:r>
        <w:fldChar w:fldCharType="begin"/>
      </w:r>
      <w:r>
        <w:instrText xml:space="preserve"> PAGEREF _Toc28811 \h </w:instrText>
      </w:r>
      <w:r>
        <w:fldChar w:fldCharType="separate"/>
      </w:r>
      <w:r>
        <w:t>1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_Toc18553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1.2. 步骤二：首页【顶部下载】需要的【模板表单】</w:t>
      </w:r>
      <w:r>
        <w:tab/>
      </w:r>
      <w:r>
        <w:fldChar w:fldCharType="begin"/>
      </w:r>
      <w:r>
        <w:instrText xml:space="preserve"> PAGEREF _Toc18553 \h </w:instrText>
      </w:r>
      <w:r>
        <w:fldChar w:fldCharType="separate"/>
      </w:r>
      <w:r>
        <w:t>2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_Toc17602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1.3. 步骤三：填写【详情名单】（</w:t>
      </w:r>
      <w:r>
        <w:rPr>
          <w:rFonts w:hint="eastAsia" w:ascii="黑体" w:hAnsi="黑体"/>
        </w:rPr>
        <w:t>★</w:t>
      </w:r>
      <w:r>
        <w:rPr>
          <w:rFonts w:hint="eastAsia"/>
        </w:rPr>
        <w:t>看完第三章常见问题汇总及</w:t>
      </w:r>
      <w:r>
        <w:rPr>
          <w:rFonts w:hint="eastAsia"/>
          <w:lang w:eastAsia="zh-CN"/>
        </w:rPr>
        <w:t>解决办法</w:t>
      </w:r>
      <w:r>
        <w:rPr>
          <w:rFonts w:hint="eastAsia"/>
        </w:rPr>
        <w:t>汇总再填</w:t>
      </w:r>
      <w:r>
        <w:rPr>
          <w:rFonts w:hint="eastAsia" w:ascii="黑体" w:hAnsi="黑体"/>
        </w:rPr>
        <w:t>★</w:t>
      </w:r>
      <w:r>
        <w:rPr>
          <w:rFonts w:hint="eastAsia"/>
        </w:rPr>
        <w:t>）</w:t>
      </w:r>
      <w:r>
        <w:tab/>
      </w:r>
      <w:r>
        <w:fldChar w:fldCharType="begin"/>
      </w:r>
      <w:r>
        <w:instrText xml:space="preserve"> PAGEREF _Toc17602 \h </w:instrText>
      </w:r>
      <w:r>
        <w:fldChar w:fldCharType="separate"/>
      </w:r>
      <w:r>
        <w:t>3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_Toc14368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1.4. 步骤四：点击【数据导入】，进入导入界面</w:t>
      </w:r>
      <w:r>
        <w:tab/>
      </w:r>
      <w:r>
        <w:fldChar w:fldCharType="begin"/>
      </w:r>
      <w:r>
        <w:instrText xml:space="preserve"> PAGEREF _Toc14368 \h </w:instrText>
      </w:r>
      <w:r>
        <w:fldChar w:fldCharType="separate"/>
      </w:r>
      <w:r>
        <w:t>4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_Toc2059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1.5. 步骤五：点击【表格导入】，完成名单导入</w:t>
      </w:r>
      <w:r>
        <w:tab/>
      </w:r>
      <w:r>
        <w:fldChar w:fldCharType="begin"/>
      </w:r>
      <w:r>
        <w:instrText xml:space="preserve"> PAGEREF _Toc2059 \h </w:instrText>
      </w:r>
      <w:r>
        <w:fldChar w:fldCharType="separate"/>
      </w:r>
      <w:r>
        <w:t>5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_Toc12841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1.6. 步骤六：点击【上报】按钮, 上传【公示材料】，上报</w:t>
      </w:r>
      <w:r>
        <w:rPr>
          <w:rFonts w:hint="eastAsia"/>
          <w:lang w:val="en-US" w:eastAsia="zh-CN"/>
        </w:rPr>
        <w:t>本校</w:t>
      </w:r>
      <w:r>
        <w:rPr>
          <w:rFonts w:hint="eastAsia"/>
        </w:rPr>
        <w:t>名单详情</w:t>
      </w:r>
      <w:r>
        <w:tab/>
      </w:r>
      <w:r>
        <w:fldChar w:fldCharType="begin"/>
      </w:r>
      <w:r>
        <w:instrText xml:space="preserve"> PAGEREF _Toc12841 \h </w:instrText>
      </w:r>
      <w:r>
        <w:fldChar w:fldCharType="separate"/>
      </w:r>
      <w:r>
        <w:t>6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_Toc24159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1.7. 步骤七：【审核通过】结束填报流程</w:t>
      </w:r>
      <w:r>
        <w:tab/>
      </w:r>
      <w:r>
        <w:fldChar w:fldCharType="begin"/>
      </w:r>
      <w:r>
        <w:instrText xml:space="preserve"> PAGEREF _Toc24159 \h </w:instrText>
      </w:r>
      <w:r>
        <w:fldChar w:fldCharType="separate"/>
      </w:r>
      <w:r>
        <w:t>1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_Toc12672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1.8. 步骤</w:t>
      </w:r>
      <w:r>
        <w:rPr>
          <w:rFonts w:hint="eastAsia"/>
          <w:lang w:val="en-US" w:eastAsia="zh-CN"/>
        </w:rPr>
        <w:t>八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历史材料下载</w:t>
      </w:r>
      <w:r>
        <w:tab/>
      </w:r>
      <w:r>
        <w:fldChar w:fldCharType="begin"/>
      </w:r>
      <w:r>
        <w:instrText xml:space="preserve"> PAGEREF _Toc12672 \h </w:instrText>
      </w:r>
      <w:r>
        <w:fldChar w:fldCharType="separate"/>
      </w:r>
      <w:r>
        <w:t>2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0"/>
        <w:tabs>
          <w:tab w:val="right" w:leader="dot" w:pos="8306"/>
        </w:tabs>
        <w:ind w:left="0" w:leftChars="0" w:firstLine="0" w:firstLineChars="0"/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_Toc27268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第二章 证书查询及公示信息查询</w:t>
      </w:r>
      <w:r>
        <w:tab/>
      </w:r>
      <w:r>
        <w:fldChar w:fldCharType="begin"/>
      </w:r>
      <w:r>
        <w:instrText xml:space="preserve"> PAGEREF _Toc27268 \h </w:instrText>
      </w:r>
      <w:r>
        <w:fldChar w:fldCharType="separate"/>
      </w:r>
      <w:r>
        <w:t>3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_Toc15151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  <w:szCs w:val="30"/>
        </w:rPr>
        <w:t>2.1. 查询个人获奖证书</w:t>
      </w:r>
      <w:r>
        <w:tab/>
      </w:r>
      <w:r>
        <w:fldChar w:fldCharType="begin"/>
      </w:r>
      <w:r>
        <w:instrText xml:space="preserve"> PAGEREF _Toc15151 \h </w:instrText>
      </w:r>
      <w:r>
        <w:fldChar w:fldCharType="separate"/>
      </w:r>
      <w:r>
        <w:t>3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3"/>
        <w:tabs>
          <w:tab w:val="right" w:leader="dot" w:pos="8306"/>
        </w:tabs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_Toc23864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  <w:szCs w:val="30"/>
        </w:rPr>
        <w:t>2.2. 公示信息查询</w:t>
      </w:r>
      <w:r>
        <w:tab/>
      </w:r>
      <w:r>
        <w:fldChar w:fldCharType="begin"/>
      </w:r>
      <w:r>
        <w:instrText xml:space="preserve"> PAGEREF _Toc23864 \h </w:instrText>
      </w:r>
      <w:r>
        <w:fldChar w:fldCharType="separate"/>
      </w:r>
      <w:r>
        <w:t>4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0"/>
        <w:tabs>
          <w:tab w:val="right" w:leader="dot" w:pos="8306"/>
        </w:tabs>
        <w:ind w:left="0" w:leftChars="0" w:firstLine="0" w:firstLineChars="0"/>
      </w:pPr>
      <w:r>
        <w:rPr>
          <w:rFonts w:asciiTheme="minorEastAsia" w:hAnsiTheme="minorEastAsia" w:eastAsiaTheme="minorEastAsia"/>
          <w:kern w:val="44"/>
          <w:szCs w:val="15"/>
        </w:rPr>
        <w:fldChar w:fldCharType="begin"/>
      </w:r>
      <w:r>
        <w:rPr>
          <w:rFonts w:asciiTheme="minorEastAsia" w:hAnsiTheme="minorEastAsia" w:eastAsiaTheme="minorEastAsia"/>
          <w:kern w:val="44"/>
          <w:szCs w:val="15"/>
        </w:rPr>
        <w:instrText xml:space="preserve"> HYPERLINK \l _Toc25973 </w:instrText>
      </w:r>
      <w:r>
        <w:rPr>
          <w:rFonts w:asciiTheme="minorEastAsia" w:hAnsiTheme="minorEastAsia" w:eastAsiaTheme="minorEastAsia"/>
          <w:kern w:val="44"/>
          <w:szCs w:val="15"/>
        </w:rPr>
        <w:fldChar w:fldCharType="separate"/>
      </w:r>
      <w:r>
        <w:rPr>
          <w:rFonts w:hint="eastAsia"/>
        </w:rPr>
        <w:t>第三章 常见问题汇总及</w:t>
      </w:r>
      <w:r>
        <w:rPr>
          <w:rFonts w:hint="eastAsia"/>
          <w:lang w:eastAsia="zh-CN"/>
        </w:rPr>
        <w:t>解决办法</w:t>
      </w:r>
      <w:r>
        <w:tab/>
      </w:r>
      <w:r>
        <w:fldChar w:fldCharType="begin"/>
      </w:r>
      <w:r>
        <w:instrText xml:space="preserve"> PAGEREF _Toc25973 \h </w:instrText>
      </w:r>
      <w:r>
        <w:fldChar w:fldCharType="separate"/>
      </w:r>
      <w:r>
        <w:t>5</w:t>
      </w:r>
      <w:r>
        <w:fldChar w:fldCharType="end"/>
      </w: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widowControl/>
        <w:ind w:firstLine="0" w:firstLineChars="0"/>
        <w:jc w:val="left"/>
        <w:rPr>
          <w:rFonts w:asciiTheme="minorEastAsia" w:hAnsiTheme="minorEastAsia" w:eastAsiaTheme="minorEastAsia"/>
          <w:b/>
          <w:kern w:val="44"/>
          <w:sz w:val="32"/>
          <w:szCs w:val="15"/>
        </w:rPr>
        <w:sectPr>
          <w:headerReference r:id="rId13" w:type="first"/>
          <w:headerReference r:id="rId11" w:type="default"/>
          <w:footerReference r:id="rId14" w:type="default"/>
          <w:headerReference r:id="rId12" w:type="even"/>
          <w:pgSz w:w="11906" w:h="16838"/>
          <w:pgMar w:top="1440" w:right="1800" w:bottom="1440" w:left="1800" w:header="851" w:footer="992" w:gutter="0"/>
          <w:pgNumType w:fmt="lowerRoman" w:start="1"/>
          <w:cols w:space="425" w:num="1"/>
          <w:docGrid w:type="lines" w:linePitch="312" w:charSpace="0"/>
        </w:sectPr>
      </w:pPr>
      <w:r>
        <w:rPr>
          <w:rFonts w:asciiTheme="minorEastAsia" w:hAnsiTheme="minorEastAsia" w:eastAsiaTheme="minorEastAsia"/>
          <w:kern w:val="44"/>
          <w:szCs w:val="15"/>
        </w:rPr>
        <w:fldChar w:fldCharType="end"/>
      </w:r>
    </w:p>
    <w:p>
      <w:pPr>
        <w:pStyle w:val="2"/>
        <w:keepNext/>
        <w:keepLines/>
        <w:pageBreakBefore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Chars="0"/>
        <w:textAlignment w:val="auto"/>
      </w:pPr>
      <w:bookmarkStart w:id="1" w:name="_Toc103085426"/>
      <w:bookmarkEnd w:id="1"/>
      <w:bookmarkStart w:id="2" w:name="_Toc103085605"/>
      <w:bookmarkEnd w:id="2"/>
      <w:bookmarkStart w:id="3" w:name="_Toc103085587"/>
      <w:bookmarkEnd w:id="3"/>
      <w:bookmarkStart w:id="4" w:name="_Toc103085602"/>
      <w:bookmarkEnd w:id="4"/>
      <w:bookmarkStart w:id="5" w:name="_Toc103085358"/>
      <w:bookmarkEnd w:id="5"/>
      <w:bookmarkStart w:id="6" w:name="_Toc103085470"/>
      <w:bookmarkEnd w:id="6"/>
      <w:bookmarkStart w:id="7" w:name="_导出数据"/>
      <w:bookmarkEnd w:id="7"/>
      <w:bookmarkStart w:id="8" w:name="_Toc103085603"/>
      <w:bookmarkEnd w:id="8"/>
      <w:bookmarkStart w:id="9" w:name="_Toc103085316"/>
      <w:bookmarkEnd w:id="9"/>
      <w:bookmarkStart w:id="10" w:name="_Toc103085492"/>
      <w:bookmarkEnd w:id="10"/>
      <w:bookmarkStart w:id="11" w:name="_Toc103085464"/>
      <w:bookmarkEnd w:id="11"/>
      <w:bookmarkStart w:id="12" w:name="_Toc103085473"/>
      <w:bookmarkEnd w:id="12"/>
      <w:bookmarkStart w:id="13" w:name="_Toc103085267"/>
      <w:bookmarkEnd w:id="13"/>
      <w:bookmarkStart w:id="14" w:name="_Toc103085567"/>
      <w:bookmarkEnd w:id="14"/>
      <w:bookmarkStart w:id="15" w:name="_Toc103085521"/>
      <w:bookmarkEnd w:id="15"/>
      <w:bookmarkStart w:id="16" w:name="_Toc103085581"/>
      <w:bookmarkEnd w:id="16"/>
      <w:bookmarkStart w:id="17" w:name="_Toc103085323"/>
      <w:bookmarkEnd w:id="17"/>
      <w:bookmarkStart w:id="18" w:name="_Toc103085579"/>
      <w:bookmarkEnd w:id="18"/>
      <w:bookmarkStart w:id="19" w:name="_Toc103085374"/>
      <w:bookmarkEnd w:id="19"/>
      <w:bookmarkStart w:id="20" w:name="_Toc103085281"/>
      <w:bookmarkEnd w:id="20"/>
      <w:bookmarkStart w:id="21" w:name="_Toc103085539"/>
      <w:bookmarkEnd w:id="21"/>
      <w:bookmarkStart w:id="22" w:name="_Toc103085571"/>
      <w:bookmarkEnd w:id="22"/>
      <w:bookmarkStart w:id="23" w:name="_Toc103085365"/>
      <w:bookmarkEnd w:id="23"/>
      <w:bookmarkStart w:id="24" w:name="_Toc103085438"/>
      <w:bookmarkEnd w:id="24"/>
      <w:bookmarkStart w:id="25" w:name="_Toc103085402"/>
      <w:bookmarkEnd w:id="25"/>
      <w:bookmarkStart w:id="26" w:name="_Toc103085384"/>
      <w:bookmarkEnd w:id="26"/>
      <w:bookmarkStart w:id="27" w:name="_Toc103085446"/>
      <w:bookmarkEnd w:id="27"/>
      <w:bookmarkStart w:id="28" w:name="_Toc103085295"/>
      <w:bookmarkEnd w:id="28"/>
      <w:bookmarkStart w:id="29" w:name="_Toc103085578"/>
      <w:bookmarkEnd w:id="29"/>
      <w:bookmarkStart w:id="30" w:name="_Toc103085590"/>
      <w:bookmarkEnd w:id="30"/>
      <w:bookmarkStart w:id="31" w:name="_Toc103085468"/>
      <w:bookmarkEnd w:id="31"/>
      <w:bookmarkStart w:id="32" w:name="_Toc103085313"/>
      <w:bookmarkEnd w:id="32"/>
      <w:bookmarkStart w:id="33" w:name="_Toc103085562"/>
      <w:bookmarkEnd w:id="33"/>
      <w:bookmarkStart w:id="34" w:name="_Toc103085249"/>
      <w:bookmarkEnd w:id="34"/>
      <w:bookmarkStart w:id="35" w:name="_Toc103085424"/>
      <w:bookmarkEnd w:id="35"/>
      <w:bookmarkStart w:id="36" w:name="_Toc103085428"/>
      <w:bookmarkEnd w:id="36"/>
      <w:bookmarkStart w:id="37" w:name="_Toc103085613"/>
      <w:bookmarkEnd w:id="37"/>
      <w:bookmarkStart w:id="38" w:name="_Toc103085425"/>
      <w:bookmarkEnd w:id="38"/>
      <w:bookmarkStart w:id="39" w:name="_Toc103085363"/>
      <w:bookmarkEnd w:id="39"/>
      <w:bookmarkStart w:id="40" w:name="_Toc103085395"/>
      <w:bookmarkEnd w:id="40"/>
      <w:bookmarkStart w:id="41" w:name="_Toc103085405"/>
      <w:bookmarkEnd w:id="41"/>
      <w:bookmarkStart w:id="42" w:name="_Toc103085361"/>
      <w:bookmarkEnd w:id="42"/>
      <w:bookmarkStart w:id="43" w:name="_Toc103085467"/>
      <w:bookmarkEnd w:id="43"/>
      <w:bookmarkStart w:id="44" w:name="_Toc103085543"/>
      <w:bookmarkEnd w:id="44"/>
      <w:bookmarkStart w:id="45" w:name="_Toc103085466"/>
      <w:bookmarkEnd w:id="45"/>
      <w:bookmarkStart w:id="46" w:name="_Toc103085421"/>
      <w:bookmarkEnd w:id="46"/>
      <w:bookmarkStart w:id="47" w:name="_Toc103085306"/>
      <w:bookmarkEnd w:id="47"/>
      <w:bookmarkStart w:id="48" w:name="_Toc103085321"/>
      <w:bookmarkEnd w:id="48"/>
      <w:bookmarkStart w:id="49" w:name="_Toc103085235"/>
      <w:bookmarkEnd w:id="49"/>
      <w:bookmarkStart w:id="50" w:name="_Toc103085557"/>
      <w:bookmarkEnd w:id="50"/>
      <w:bookmarkStart w:id="51" w:name="_Toc103085569"/>
      <w:bookmarkEnd w:id="51"/>
      <w:bookmarkStart w:id="52" w:name="_Toc103085366"/>
      <w:bookmarkEnd w:id="52"/>
      <w:bookmarkStart w:id="53" w:name="_Toc103085244"/>
      <w:bookmarkEnd w:id="53"/>
      <w:bookmarkStart w:id="54" w:name="_Toc103085592"/>
      <w:bookmarkEnd w:id="54"/>
      <w:bookmarkStart w:id="55" w:name="_Toc103085382"/>
      <w:bookmarkEnd w:id="55"/>
      <w:bookmarkStart w:id="56" w:name="_Toc103085547"/>
      <w:bookmarkEnd w:id="56"/>
      <w:bookmarkStart w:id="57" w:name="_Toc103085390"/>
      <w:bookmarkEnd w:id="57"/>
      <w:bookmarkStart w:id="58" w:name="_Toc103085392"/>
      <w:bookmarkEnd w:id="58"/>
      <w:bookmarkStart w:id="59" w:name="_Toc103085474"/>
      <w:bookmarkEnd w:id="59"/>
      <w:bookmarkStart w:id="60" w:name="_Toc103085317"/>
      <w:bookmarkEnd w:id="60"/>
      <w:bookmarkStart w:id="61" w:name="_Toc103085624"/>
      <w:bookmarkEnd w:id="61"/>
      <w:bookmarkStart w:id="62" w:name="_Toc103085250"/>
      <w:bookmarkEnd w:id="62"/>
      <w:bookmarkStart w:id="63" w:name="_Toc103085465"/>
      <w:bookmarkEnd w:id="63"/>
      <w:bookmarkStart w:id="64" w:name="_Toc103085611"/>
      <w:bookmarkEnd w:id="64"/>
      <w:bookmarkStart w:id="65" w:name="_Toc103085566"/>
      <w:bookmarkEnd w:id="65"/>
      <w:bookmarkStart w:id="66" w:name="_Toc103085545"/>
      <w:bookmarkEnd w:id="66"/>
      <w:bookmarkStart w:id="67" w:name="_Toc103085443"/>
      <w:bookmarkEnd w:id="67"/>
      <w:bookmarkStart w:id="68" w:name="_Toc103085453"/>
      <w:bookmarkEnd w:id="68"/>
      <w:bookmarkStart w:id="69" w:name="_Toc103085550"/>
      <w:bookmarkEnd w:id="69"/>
      <w:bookmarkStart w:id="70" w:name="_Toc103085359"/>
      <w:bookmarkEnd w:id="70"/>
      <w:bookmarkStart w:id="71" w:name="_Toc103085551"/>
      <w:bookmarkEnd w:id="71"/>
      <w:bookmarkStart w:id="72" w:name="_Toc103085391"/>
      <w:bookmarkEnd w:id="72"/>
      <w:bookmarkStart w:id="73" w:name="_Toc103085282"/>
      <w:bookmarkEnd w:id="73"/>
      <w:bookmarkStart w:id="74" w:name="_Toc103085286"/>
      <w:bookmarkEnd w:id="74"/>
      <w:bookmarkStart w:id="75" w:name="_Toc103085420"/>
      <w:bookmarkEnd w:id="75"/>
      <w:bookmarkStart w:id="76" w:name="_Toc103085389"/>
      <w:bookmarkEnd w:id="76"/>
      <w:bookmarkStart w:id="77" w:name="_Toc103085441"/>
      <w:bookmarkEnd w:id="77"/>
      <w:bookmarkStart w:id="78" w:name="_Toc103085599"/>
      <w:bookmarkEnd w:id="78"/>
      <w:bookmarkStart w:id="79" w:name="_校验事业年报"/>
      <w:bookmarkEnd w:id="79"/>
      <w:bookmarkStart w:id="80" w:name="_Toc103085451"/>
      <w:bookmarkEnd w:id="80"/>
      <w:bookmarkStart w:id="81" w:name="_Toc103085376"/>
      <w:bookmarkEnd w:id="81"/>
      <w:bookmarkStart w:id="82" w:name="_Toc103085324"/>
      <w:bookmarkEnd w:id="82"/>
      <w:bookmarkStart w:id="83" w:name="_Toc103085525"/>
      <w:bookmarkEnd w:id="83"/>
      <w:bookmarkStart w:id="84" w:name="_Toc103085400"/>
      <w:bookmarkEnd w:id="84"/>
      <w:bookmarkStart w:id="85" w:name="_Toc103085362"/>
      <w:bookmarkEnd w:id="85"/>
      <w:bookmarkStart w:id="86" w:name="_Toc103085397"/>
      <w:bookmarkEnd w:id="86"/>
      <w:bookmarkStart w:id="87" w:name="_Toc103085526"/>
      <w:bookmarkEnd w:id="87"/>
      <w:bookmarkStart w:id="88" w:name="_Toc103085415"/>
      <w:bookmarkEnd w:id="88"/>
      <w:bookmarkStart w:id="89" w:name="_Toc103085480"/>
      <w:bookmarkEnd w:id="89"/>
      <w:bookmarkStart w:id="90" w:name="_Toc103085367"/>
      <w:bookmarkEnd w:id="90"/>
      <w:bookmarkStart w:id="91" w:name="_Toc103085617"/>
      <w:bookmarkEnd w:id="91"/>
      <w:bookmarkStart w:id="92" w:name="_Toc103085523"/>
      <w:bookmarkEnd w:id="92"/>
      <w:bookmarkStart w:id="93" w:name="_Toc103085615"/>
      <w:bookmarkEnd w:id="93"/>
      <w:bookmarkStart w:id="94" w:name="_Toc103085601"/>
      <w:bookmarkEnd w:id="94"/>
      <w:bookmarkStart w:id="95" w:name="_Toc103085633"/>
      <w:bookmarkEnd w:id="95"/>
      <w:bookmarkStart w:id="96" w:name="_Toc103085576"/>
      <w:bookmarkEnd w:id="96"/>
      <w:bookmarkStart w:id="97" w:name="_Toc103085427"/>
      <w:bookmarkEnd w:id="97"/>
      <w:bookmarkStart w:id="98" w:name="_Toc103085561"/>
      <w:bookmarkEnd w:id="98"/>
      <w:bookmarkStart w:id="99" w:name="_Toc103085479"/>
      <w:bookmarkEnd w:id="99"/>
      <w:bookmarkStart w:id="100" w:name="_Toc103085256"/>
      <w:bookmarkEnd w:id="100"/>
      <w:bookmarkStart w:id="101" w:name="_Toc103085477"/>
      <w:bookmarkEnd w:id="101"/>
      <w:bookmarkStart w:id="102" w:name="_Toc103085431"/>
      <w:bookmarkEnd w:id="102"/>
      <w:bookmarkStart w:id="103" w:name="_Toc103085270"/>
      <w:bookmarkEnd w:id="103"/>
      <w:bookmarkStart w:id="104" w:name="_Toc103085349"/>
      <w:bookmarkEnd w:id="104"/>
      <w:bookmarkStart w:id="105" w:name="_Toc103085495"/>
      <w:bookmarkEnd w:id="105"/>
      <w:bookmarkStart w:id="106" w:name="_Toc103085408"/>
      <w:bookmarkEnd w:id="106"/>
      <w:bookmarkStart w:id="107" w:name="_Toc103085484"/>
      <w:bookmarkEnd w:id="107"/>
      <w:bookmarkStart w:id="108" w:name="_Toc103085410"/>
      <w:bookmarkEnd w:id="108"/>
      <w:bookmarkStart w:id="109" w:name="_Toc103085548"/>
      <w:bookmarkEnd w:id="109"/>
      <w:bookmarkStart w:id="110" w:name="_Toc103085519"/>
      <w:bookmarkEnd w:id="110"/>
      <w:bookmarkStart w:id="111" w:name="_Toc103085549"/>
      <w:bookmarkEnd w:id="111"/>
      <w:bookmarkStart w:id="112" w:name="_Toc103085537"/>
      <w:bookmarkEnd w:id="112"/>
      <w:bookmarkStart w:id="113" w:name="_Toc103085459"/>
      <w:bookmarkEnd w:id="113"/>
      <w:bookmarkStart w:id="114" w:name="_Toc103085381"/>
      <w:bookmarkEnd w:id="114"/>
      <w:bookmarkStart w:id="115" w:name="_Toc103085591"/>
      <w:bookmarkEnd w:id="115"/>
      <w:bookmarkStart w:id="116" w:name="_Toc103085608"/>
      <w:bookmarkEnd w:id="116"/>
      <w:bookmarkStart w:id="117" w:name="_Toc103085610"/>
      <w:bookmarkEnd w:id="117"/>
      <w:bookmarkStart w:id="118" w:name="_Toc103085291"/>
      <w:bookmarkEnd w:id="118"/>
      <w:bookmarkStart w:id="119" w:name="_Toc103085354"/>
      <w:bookmarkEnd w:id="119"/>
      <w:bookmarkStart w:id="120" w:name="_Toc103085540"/>
      <w:bookmarkEnd w:id="120"/>
      <w:bookmarkStart w:id="121" w:name="_Toc103085588"/>
      <w:bookmarkEnd w:id="121"/>
      <w:bookmarkStart w:id="122" w:name="_Toc103085308"/>
      <w:bookmarkEnd w:id="122"/>
      <w:bookmarkStart w:id="123" w:name="_Toc103085575"/>
      <w:bookmarkEnd w:id="123"/>
      <w:bookmarkStart w:id="124" w:name="_Toc103085560"/>
      <w:bookmarkEnd w:id="124"/>
      <w:bookmarkStart w:id="125" w:name="_Toc103085403"/>
      <w:bookmarkEnd w:id="125"/>
      <w:bookmarkStart w:id="126" w:name="_Toc103085524"/>
      <w:bookmarkEnd w:id="126"/>
      <w:bookmarkStart w:id="127" w:name="_审批年报"/>
      <w:bookmarkEnd w:id="127"/>
      <w:bookmarkStart w:id="128" w:name="_Toc103085269"/>
      <w:bookmarkEnd w:id="128"/>
      <w:bookmarkStart w:id="129" w:name="_Toc103085632"/>
      <w:bookmarkEnd w:id="129"/>
      <w:bookmarkStart w:id="130" w:name="_Toc103085568"/>
      <w:bookmarkEnd w:id="130"/>
      <w:bookmarkStart w:id="131" w:name="_学校用户使用指南"/>
      <w:bookmarkEnd w:id="131"/>
      <w:bookmarkStart w:id="132" w:name="_Toc103085584"/>
      <w:bookmarkEnd w:id="132"/>
      <w:bookmarkStart w:id="133" w:name="_Toc103085471"/>
      <w:bookmarkEnd w:id="133"/>
      <w:bookmarkStart w:id="134" w:name="_Toc103085585"/>
      <w:bookmarkEnd w:id="134"/>
      <w:bookmarkStart w:id="135" w:name="_Toc103085593"/>
      <w:bookmarkEnd w:id="135"/>
      <w:bookmarkStart w:id="136" w:name="_Toc103085574"/>
      <w:bookmarkEnd w:id="136"/>
      <w:bookmarkStart w:id="137" w:name="_Toc103085580"/>
      <w:bookmarkEnd w:id="137"/>
      <w:bookmarkStart w:id="138" w:name="_Toc103085595"/>
      <w:bookmarkEnd w:id="138"/>
      <w:bookmarkStart w:id="139" w:name="_Toc103085520"/>
      <w:bookmarkEnd w:id="139"/>
      <w:bookmarkStart w:id="140" w:name="_Toc103085476"/>
      <w:bookmarkEnd w:id="140"/>
      <w:bookmarkStart w:id="141" w:name="_Toc103085629"/>
      <w:bookmarkEnd w:id="141"/>
      <w:bookmarkStart w:id="142" w:name="_Toc103085290"/>
      <w:bookmarkEnd w:id="142"/>
      <w:bookmarkStart w:id="143" w:name="_Toc103085564"/>
      <w:bookmarkEnd w:id="143"/>
      <w:bookmarkStart w:id="144" w:name="_Toc103085435"/>
      <w:bookmarkEnd w:id="144"/>
      <w:bookmarkStart w:id="145" w:name="_Toc103085589"/>
      <w:bookmarkEnd w:id="145"/>
      <w:bookmarkStart w:id="146" w:name="_Toc103085616"/>
      <w:bookmarkEnd w:id="146"/>
      <w:bookmarkStart w:id="147" w:name="_Toc103085631"/>
      <w:bookmarkEnd w:id="147"/>
      <w:bookmarkStart w:id="148" w:name="_Toc103085620"/>
      <w:bookmarkEnd w:id="148"/>
      <w:bookmarkStart w:id="149" w:name="_Toc103085373"/>
      <w:bookmarkEnd w:id="149"/>
      <w:bookmarkStart w:id="150" w:name="_Toc103085630"/>
      <w:bookmarkEnd w:id="150"/>
      <w:bookmarkStart w:id="151" w:name="_Toc103085558"/>
      <w:bookmarkEnd w:id="151"/>
      <w:bookmarkStart w:id="152" w:name="_Toc103085325"/>
      <w:bookmarkEnd w:id="152"/>
      <w:bookmarkStart w:id="153" w:name="_Toc103085458"/>
      <w:bookmarkEnd w:id="153"/>
      <w:bookmarkStart w:id="154" w:name="_Toc103085293"/>
      <w:bookmarkEnd w:id="154"/>
      <w:bookmarkStart w:id="155" w:name="_Toc103085534"/>
      <w:bookmarkEnd w:id="155"/>
      <w:bookmarkStart w:id="156" w:name="_Toc103085416"/>
      <w:bookmarkEnd w:id="156"/>
      <w:bookmarkStart w:id="157" w:name="_Toc103085284"/>
      <w:bookmarkEnd w:id="157"/>
      <w:bookmarkStart w:id="158" w:name="_Toc103085369"/>
      <w:bookmarkEnd w:id="158"/>
      <w:bookmarkStart w:id="159" w:name="_Toc103085401"/>
      <w:bookmarkEnd w:id="159"/>
      <w:bookmarkStart w:id="160" w:name="_Toc103085312"/>
      <w:bookmarkEnd w:id="160"/>
      <w:bookmarkStart w:id="161" w:name="_Toc103085255"/>
      <w:bookmarkEnd w:id="161"/>
      <w:bookmarkStart w:id="162" w:name="_Toc103085572"/>
      <w:bookmarkEnd w:id="162"/>
      <w:bookmarkStart w:id="163" w:name="_Toc103085351"/>
      <w:bookmarkEnd w:id="163"/>
      <w:bookmarkStart w:id="164" w:name="_Toc103085418"/>
      <w:bookmarkEnd w:id="164"/>
      <w:bookmarkStart w:id="165" w:name="_Toc103085301"/>
      <w:bookmarkEnd w:id="165"/>
      <w:bookmarkStart w:id="166" w:name="_Toc103085481"/>
      <w:bookmarkEnd w:id="166"/>
      <w:bookmarkStart w:id="167" w:name="_Toc103085283"/>
      <w:bookmarkEnd w:id="167"/>
      <w:bookmarkStart w:id="168" w:name="_Toc103085273"/>
      <w:bookmarkEnd w:id="168"/>
      <w:bookmarkStart w:id="169" w:name="_Toc103085496"/>
      <w:bookmarkEnd w:id="169"/>
      <w:bookmarkStart w:id="170" w:name="_Toc103085625"/>
      <w:bookmarkEnd w:id="170"/>
      <w:bookmarkStart w:id="171" w:name="_Toc103085357"/>
      <w:bookmarkEnd w:id="171"/>
      <w:bookmarkStart w:id="172" w:name="_Toc103085294"/>
      <w:bookmarkEnd w:id="172"/>
      <w:bookmarkStart w:id="173" w:name="_Toc103085375"/>
      <w:bookmarkEnd w:id="173"/>
      <w:bookmarkStart w:id="174" w:name="_Toc103085260"/>
      <w:bookmarkEnd w:id="174"/>
      <w:bookmarkStart w:id="175" w:name="_Toc103085277"/>
      <w:bookmarkEnd w:id="175"/>
      <w:bookmarkStart w:id="176" w:name="_Toc103085621"/>
      <w:bookmarkEnd w:id="176"/>
      <w:bookmarkStart w:id="177" w:name="_Toc103085377"/>
      <w:bookmarkEnd w:id="177"/>
      <w:bookmarkStart w:id="178" w:name="_Toc103085483"/>
      <w:bookmarkEnd w:id="178"/>
      <w:bookmarkStart w:id="179" w:name="_Toc103085241"/>
      <w:bookmarkEnd w:id="179"/>
      <w:bookmarkStart w:id="180" w:name="_Toc103085485"/>
      <w:bookmarkEnd w:id="180"/>
      <w:bookmarkStart w:id="181" w:name="_Toc103085379"/>
      <w:bookmarkEnd w:id="181"/>
      <w:bookmarkStart w:id="182" w:name="_Toc103085622"/>
      <w:bookmarkEnd w:id="182"/>
      <w:bookmarkStart w:id="183" w:name="_Toc103085254"/>
      <w:bookmarkEnd w:id="183"/>
      <w:bookmarkStart w:id="184" w:name="_Toc103085412"/>
      <w:bookmarkEnd w:id="184"/>
      <w:bookmarkStart w:id="185" w:name="_Toc103085314"/>
      <w:bookmarkEnd w:id="185"/>
      <w:bookmarkStart w:id="186" w:name="_发起年报"/>
      <w:bookmarkEnd w:id="186"/>
      <w:bookmarkStart w:id="187" w:name="_Toc103085240"/>
      <w:bookmarkEnd w:id="187"/>
      <w:bookmarkStart w:id="188" w:name="_Toc103085619"/>
      <w:bookmarkEnd w:id="188"/>
      <w:bookmarkStart w:id="189" w:name="_Toc103085310"/>
      <w:bookmarkEnd w:id="189"/>
      <w:bookmarkStart w:id="190" w:name="_Toc103085457"/>
      <w:bookmarkEnd w:id="190"/>
      <w:bookmarkStart w:id="191" w:name="_Toc103085274"/>
      <w:bookmarkEnd w:id="191"/>
      <w:bookmarkStart w:id="192" w:name="_Toc103085577"/>
      <w:bookmarkEnd w:id="192"/>
      <w:bookmarkStart w:id="193" w:name="_Toc103085246"/>
      <w:bookmarkEnd w:id="193"/>
      <w:bookmarkStart w:id="194" w:name="_Toc103085455"/>
      <w:bookmarkEnd w:id="194"/>
      <w:bookmarkStart w:id="195" w:name="_Toc103085533"/>
      <w:bookmarkEnd w:id="195"/>
      <w:bookmarkStart w:id="196" w:name="_Toc103085437"/>
      <w:bookmarkEnd w:id="196"/>
      <w:bookmarkStart w:id="197" w:name="_Toc103085245"/>
      <w:bookmarkEnd w:id="197"/>
      <w:bookmarkStart w:id="198" w:name="_Toc103085238"/>
      <w:bookmarkEnd w:id="198"/>
      <w:bookmarkStart w:id="199" w:name="_Toc103085298"/>
      <w:bookmarkEnd w:id="199"/>
      <w:bookmarkStart w:id="200" w:name="_Toc103085266"/>
      <w:bookmarkEnd w:id="200"/>
      <w:bookmarkStart w:id="201" w:name="_Toc103085430"/>
      <w:bookmarkEnd w:id="201"/>
      <w:bookmarkStart w:id="202" w:name="_Toc103085304"/>
      <w:bookmarkEnd w:id="202"/>
      <w:bookmarkStart w:id="203" w:name="_Toc103085583"/>
      <w:bookmarkEnd w:id="203"/>
      <w:bookmarkStart w:id="204" w:name="_Toc103085253"/>
      <w:bookmarkEnd w:id="204"/>
      <w:bookmarkStart w:id="205" w:name="_Toc103085407"/>
      <w:bookmarkEnd w:id="205"/>
      <w:bookmarkStart w:id="206" w:name="_Toc103085409"/>
      <w:bookmarkEnd w:id="206"/>
      <w:bookmarkStart w:id="207" w:name="_Toc103085411"/>
      <w:bookmarkEnd w:id="207"/>
      <w:bookmarkStart w:id="208" w:name="_Toc103085257"/>
      <w:bookmarkEnd w:id="208"/>
      <w:bookmarkStart w:id="209" w:name="_Toc103085413"/>
      <w:bookmarkEnd w:id="209"/>
      <w:bookmarkStart w:id="210" w:name="_Toc103085262"/>
      <w:bookmarkEnd w:id="210"/>
      <w:bookmarkStart w:id="211" w:name="_Toc103085628"/>
      <w:bookmarkEnd w:id="211"/>
      <w:bookmarkStart w:id="212" w:name="_Toc103085606"/>
      <w:bookmarkEnd w:id="212"/>
      <w:bookmarkStart w:id="213" w:name="_Toc103085233"/>
      <w:bookmarkEnd w:id="213"/>
      <w:bookmarkStart w:id="214" w:name="_Toc103085559"/>
      <w:bookmarkEnd w:id="214"/>
      <w:bookmarkStart w:id="215" w:name="_Toc103085259"/>
      <w:bookmarkEnd w:id="215"/>
      <w:bookmarkStart w:id="216" w:name="_Toc103085433"/>
      <w:bookmarkEnd w:id="216"/>
      <w:bookmarkStart w:id="217" w:name="_Toc103085272"/>
      <w:bookmarkEnd w:id="217"/>
      <w:bookmarkStart w:id="218" w:name="_Toc103085406"/>
      <w:bookmarkEnd w:id="218"/>
      <w:bookmarkStart w:id="219" w:name="_Toc103085475"/>
      <w:bookmarkEnd w:id="219"/>
      <w:bookmarkStart w:id="220" w:name="_Toc103085460"/>
      <w:bookmarkEnd w:id="220"/>
      <w:bookmarkStart w:id="221" w:name="_Toc103085627"/>
      <w:bookmarkEnd w:id="221"/>
      <w:bookmarkStart w:id="222" w:name="_Toc103085472"/>
      <w:bookmarkEnd w:id="222"/>
      <w:bookmarkStart w:id="223" w:name="_Toc103085429"/>
      <w:bookmarkEnd w:id="223"/>
      <w:bookmarkStart w:id="224" w:name="_Toc103085493"/>
      <w:bookmarkEnd w:id="224"/>
      <w:bookmarkStart w:id="225" w:name="_Toc103085563"/>
      <w:bookmarkEnd w:id="225"/>
      <w:bookmarkStart w:id="226" w:name="_Toc103085350"/>
      <w:bookmarkEnd w:id="226"/>
      <w:bookmarkStart w:id="227" w:name="_Toc103085300"/>
      <w:bookmarkEnd w:id="227"/>
      <w:bookmarkStart w:id="228" w:name="_Toc103085623"/>
      <w:bookmarkEnd w:id="228"/>
      <w:bookmarkStart w:id="229" w:name="_Toc103085612"/>
      <w:bookmarkEnd w:id="229"/>
      <w:bookmarkStart w:id="230" w:name="_Toc103085626"/>
      <w:bookmarkEnd w:id="230"/>
      <w:bookmarkStart w:id="231" w:name="_Toc103085368"/>
      <w:bookmarkEnd w:id="231"/>
      <w:bookmarkStart w:id="232" w:name="_Toc103085307"/>
      <w:bookmarkEnd w:id="232"/>
      <w:bookmarkStart w:id="233" w:name="_Toc103085414"/>
      <w:bookmarkEnd w:id="233"/>
      <w:bookmarkStart w:id="234" w:name="_Toc103085315"/>
      <w:bookmarkEnd w:id="234"/>
      <w:bookmarkStart w:id="235" w:name="_Toc103085275"/>
      <w:bookmarkEnd w:id="235"/>
      <w:bookmarkStart w:id="236" w:name="_Toc103085322"/>
      <w:bookmarkEnd w:id="236"/>
      <w:bookmarkStart w:id="237" w:name="_Toc103085252"/>
      <w:bookmarkEnd w:id="237"/>
      <w:bookmarkStart w:id="238" w:name="_Toc103085491"/>
      <w:bookmarkEnd w:id="238"/>
      <w:bookmarkStart w:id="239" w:name="_Toc103085488"/>
      <w:bookmarkEnd w:id="239"/>
      <w:bookmarkStart w:id="240" w:name="_Toc103085264"/>
      <w:bookmarkEnd w:id="240"/>
      <w:bookmarkStart w:id="241" w:name="_Toc103085487"/>
      <w:bookmarkEnd w:id="241"/>
      <w:bookmarkStart w:id="242" w:name="_Toc103085532"/>
      <w:bookmarkEnd w:id="242"/>
      <w:bookmarkStart w:id="243" w:name="_Toc103085609"/>
      <w:bookmarkEnd w:id="243"/>
      <w:bookmarkStart w:id="244" w:name="_Toc103085570"/>
      <w:bookmarkEnd w:id="244"/>
      <w:bookmarkStart w:id="245" w:name="_Toc103085302"/>
      <w:bookmarkEnd w:id="245"/>
      <w:bookmarkStart w:id="246" w:name="_Toc103085285"/>
      <w:bookmarkEnd w:id="246"/>
      <w:bookmarkStart w:id="247" w:name="_Toc103085309"/>
      <w:bookmarkEnd w:id="247"/>
      <w:bookmarkStart w:id="248" w:name="_年报指标模板管理"/>
      <w:bookmarkEnd w:id="248"/>
      <w:bookmarkStart w:id="249" w:name="_Toc103085305"/>
      <w:bookmarkEnd w:id="249"/>
      <w:bookmarkStart w:id="250" w:name="_Toc103085486"/>
      <w:bookmarkEnd w:id="250"/>
      <w:bookmarkStart w:id="251" w:name="_Toc103085546"/>
      <w:bookmarkEnd w:id="251"/>
      <w:bookmarkStart w:id="252" w:name="_Toc103085607"/>
      <w:bookmarkEnd w:id="252"/>
      <w:bookmarkStart w:id="253" w:name="_Toc103085600"/>
      <w:bookmarkEnd w:id="253"/>
      <w:bookmarkStart w:id="254" w:name="_Toc103085263"/>
      <w:bookmarkEnd w:id="254"/>
      <w:bookmarkStart w:id="255" w:name="_Toc103085447"/>
      <w:bookmarkEnd w:id="255"/>
      <w:bookmarkStart w:id="256" w:name="_进入教育事业年报统计填报系统"/>
      <w:bookmarkEnd w:id="256"/>
      <w:bookmarkStart w:id="257" w:name="_Toc103085311"/>
      <w:bookmarkEnd w:id="257"/>
      <w:bookmarkStart w:id="258" w:name="_Toc103085536"/>
      <w:bookmarkEnd w:id="258"/>
      <w:bookmarkStart w:id="259" w:name="_Toc103085417"/>
      <w:bookmarkEnd w:id="259"/>
      <w:bookmarkStart w:id="260" w:name="_Toc103085469"/>
      <w:bookmarkEnd w:id="260"/>
      <w:bookmarkStart w:id="261" w:name="_Toc103085355"/>
      <w:bookmarkEnd w:id="261"/>
      <w:bookmarkStart w:id="262" w:name="_Toc103085445"/>
      <w:bookmarkEnd w:id="262"/>
      <w:bookmarkStart w:id="263" w:name="_Toc103085399"/>
      <w:bookmarkEnd w:id="263"/>
      <w:bookmarkStart w:id="264" w:name="_Toc103085444"/>
      <w:bookmarkEnd w:id="264"/>
      <w:bookmarkStart w:id="265" w:name="_Toc103085278"/>
      <w:bookmarkEnd w:id="265"/>
      <w:bookmarkStart w:id="266" w:name="_Toc103085387"/>
      <w:bookmarkEnd w:id="266"/>
      <w:bookmarkStart w:id="267" w:name="_Toc103085248"/>
      <w:bookmarkEnd w:id="267"/>
      <w:bookmarkStart w:id="268" w:name="_Toc103085490"/>
      <w:bookmarkEnd w:id="268"/>
      <w:bookmarkStart w:id="269" w:name="_Toc103085449"/>
      <w:bookmarkEnd w:id="269"/>
      <w:bookmarkStart w:id="270" w:name="_Toc103085261"/>
      <w:bookmarkEnd w:id="270"/>
      <w:bookmarkStart w:id="271" w:name="_Toc103085268"/>
      <w:bookmarkEnd w:id="271"/>
      <w:bookmarkStart w:id="272" w:name="_Toc103085237"/>
      <w:bookmarkEnd w:id="272"/>
      <w:bookmarkStart w:id="273" w:name="_Toc103085265"/>
      <w:bookmarkEnd w:id="273"/>
      <w:bookmarkStart w:id="274" w:name="_Toc103085565"/>
      <w:bookmarkEnd w:id="274"/>
      <w:bookmarkStart w:id="275" w:name="_Toc103085586"/>
      <w:bookmarkEnd w:id="275"/>
      <w:bookmarkStart w:id="276" w:name="_Toc103085243"/>
      <w:bookmarkEnd w:id="276"/>
      <w:bookmarkStart w:id="277" w:name="_Toc103085299"/>
      <w:bookmarkEnd w:id="277"/>
      <w:bookmarkStart w:id="278" w:name="_Toc103085554"/>
      <w:bookmarkEnd w:id="278"/>
      <w:bookmarkStart w:id="279" w:name="_Toc103085614"/>
      <w:bookmarkEnd w:id="279"/>
      <w:bookmarkStart w:id="280" w:name="_Toc103085528"/>
      <w:bookmarkEnd w:id="280"/>
      <w:bookmarkStart w:id="281" w:name="_Toc103085423"/>
      <w:bookmarkEnd w:id="281"/>
      <w:bookmarkStart w:id="282" w:name="_Toc103085541"/>
      <w:bookmarkEnd w:id="282"/>
      <w:bookmarkStart w:id="283" w:name="_Toc103085386"/>
      <w:bookmarkEnd w:id="283"/>
      <w:bookmarkStart w:id="284" w:name="_上报事业年报"/>
      <w:bookmarkEnd w:id="284"/>
      <w:bookmarkStart w:id="285" w:name="_Toc103085531"/>
      <w:bookmarkEnd w:id="285"/>
      <w:bookmarkStart w:id="286" w:name="_Toc103085544"/>
      <w:bookmarkEnd w:id="286"/>
      <w:bookmarkStart w:id="287" w:name="_Toc103085434"/>
      <w:bookmarkEnd w:id="287"/>
      <w:bookmarkStart w:id="288" w:name="_Toc103085296"/>
      <w:bookmarkEnd w:id="288"/>
      <w:bookmarkStart w:id="289" w:name="_Toc103085436"/>
      <w:bookmarkEnd w:id="289"/>
      <w:bookmarkStart w:id="290" w:name="_Toc103085383"/>
      <w:bookmarkEnd w:id="290"/>
      <w:bookmarkStart w:id="291" w:name="_Toc103085239"/>
      <w:bookmarkEnd w:id="291"/>
      <w:bookmarkStart w:id="292" w:name="_Toc103085356"/>
      <w:bookmarkEnd w:id="292"/>
      <w:bookmarkStart w:id="293" w:name="_Toc103085394"/>
      <w:bookmarkEnd w:id="293"/>
      <w:bookmarkStart w:id="294" w:name="_Toc103085393"/>
      <w:bookmarkEnd w:id="294"/>
      <w:bookmarkStart w:id="295" w:name="_Toc103085535"/>
      <w:bookmarkEnd w:id="295"/>
      <w:bookmarkStart w:id="296" w:name="_Toc103085482"/>
      <w:bookmarkEnd w:id="296"/>
      <w:bookmarkStart w:id="297" w:name="_Toc103085297"/>
      <w:bookmarkEnd w:id="297"/>
      <w:bookmarkStart w:id="298" w:name="_Toc103085597"/>
      <w:bookmarkEnd w:id="298"/>
      <w:bookmarkStart w:id="299" w:name="_Toc103085360"/>
      <w:bookmarkEnd w:id="299"/>
      <w:bookmarkStart w:id="300" w:name="_Toc103085422"/>
      <w:bookmarkEnd w:id="300"/>
      <w:bookmarkStart w:id="301" w:name="_Toc103085292"/>
      <w:bookmarkEnd w:id="301"/>
      <w:bookmarkStart w:id="302" w:name="_Toc103085594"/>
      <w:bookmarkEnd w:id="302"/>
      <w:bookmarkStart w:id="303" w:name="_Toc103085404"/>
      <w:bookmarkEnd w:id="303"/>
      <w:bookmarkStart w:id="304" w:name="_Toc103085320"/>
      <w:bookmarkEnd w:id="304"/>
      <w:bookmarkStart w:id="305" w:name="_Toc103085489"/>
      <w:bookmarkEnd w:id="305"/>
      <w:bookmarkStart w:id="306" w:name="_Toc103085287"/>
      <w:bookmarkEnd w:id="306"/>
      <w:bookmarkStart w:id="307" w:name="_Toc103085463"/>
      <w:bookmarkEnd w:id="307"/>
      <w:bookmarkStart w:id="308" w:name="_Toc103085456"/>
      <w:bookmarkEnd w:id="308"/>
      <w:bookmarkStart w:id="309" w:name="_Toc103085522"/>
      <w:bookmarkEnd w:id="309"/>
      <w:bookmarkStart w:id="310" w:name="_Toc103085280"/>
      <w:bookmarkEnd w:id="310"/>
      <w:bookmarkStart w:id="311" w:name="_Toc103085319"/>
      <w:bookmarkEnd w:id="311"/>
      <w:bookmarkStart w:id="312" w:name="_Toc103085573"/>
      <w:bookmarkEnd w:id="312"/>
      <w:bookmarkStart w:id="313" w:name="_Toc103085538"/>
      <w:bookmarkEnd w:id="313"/>
      <w:bookmarkStart w:id="314" w:name="_Toc103085582"/>
      <w:bookmarkEnd w:id="314"/>
      <w:bookmarkStart w:id="315" w:name="_填写报表"/>
      <w:bookmarkEnd w:id="315"/>
      <w:bookmarkStart w:id="316" w:name="_Toc103085439"/>
      <w:bookmarkEnd w:id="316"/>
      <w:bookmarkStart w:id="317" w:name="_Toc103085380"/>
      <w:bookmarkEnd w:id="317"/>
      <w:bookmarkStart w:id="318" w:name="_Toc103085372"/>
      <w:bookmarkEnd w:id="318"/>
      <w:bookmarkStart w:id="319" w:name="_Toc103085236"/>
      <w:bookmarkEnd w:id="319"/>
      <w:bookmarkStart w:id="320" w:name="_Toc103085454"/>
      <w:bookmarkEnd w:id="320"/>
      <w:bookmarkStart w:id="321" w:name="_Toc103085242"/>
      <w:bookmarkEnd w:id="321"/>
      <w:bookmarkStart w:id="322" w:name="_Toc103085555"/>
      <w:bookmarkEnd w:id="322"/>
      <w:bookmarkStart w:id="323" w:name="_Toc103085398"/>
      <w:bookmarkEnd w:id="323"/>
      <w:bookmarkStart w:id="324" w:name="_Toc103085385"/>
      <w:bookmarkEnd w:id="324"/>
      <w:bookmarkStart w:id="325" w:name="_Toc103085279"/>
      <w:bookmarkEnd w:id="325"/>
      <w:bookmarkStart w:id="326" w:name="_Toc103085527"/>
      <w:bookmarkEnd w:id="326"/>
      <w:bookmarkStart w:id="327" w:name="_Toc103085598"/>
      <w:bookmarkEnd w:id="327"/>
      <w:bookmarkStart w:id="328" w:name="_Toc103085318"/>
      <w:bookmarkEnd w:id="328"/>
      <w:bookmarkStart w:id="329" w:name="_Toc103085552"/>
      <w:bookmarkEnd w:id="329"/>
      <w:bookmarkStart w:id="330" w:name="_Toc103085596"/>
      <w:bookmarkEnd w:id="330"/>
      <w:bookmarkStart w:id="331" w:name="_Toc103085462"/>
      <w:bookmarkEnd w:id="331"/>
      <w:bookmarkStart w:id="332" w:name="_Toc103085419"/>
      <w:bookmarkEnd w:id="332"/>
      <w:bookmarkStart w:id="333" w:name="_Toc103085289"/>
      <w:bookmarkEnd w:id="333"/>
      <w:bookmarkStart w:id="334" w:name="_Toc103085478"/>
      <w:bookmarkEnd w:id="334"/>
      <w:bookmarkStart w:id="335" w:name="_Toc103085348"/>
      <w:bookmarkEnd w:id="335"/>
      <w:bookmarkStart w:id="336" w:name="_Toc103085288"/>
      <w:bookmarkEnd w:id="336"/>
      <w:bookmarkStart w:id="337" w:name="_教育局用户使用指南"/>
      <w:bookmarkEnd w:id="337"/>
      <w:bookmarkStart w:id="338" w:name="_Toc103085556"/>
      <w:bookmarkEnd w:id="338"/>
      <w:bookmarkStart w:id="339" w:name="_Toc103085553"/>
      <w:bookmarkEnd w:id="339"/>
      <w:bookmarkStart w:id="340" w:name="_第二步_单表采集填写&amp;修改"/>
      <w:bookmarkEnd w:id="340"/>
      <w:bookmarkStart w:id="341" w:name="_Toc103085370"/>
      <w:bookmarkEnd w:id="341"/>
      <w:bookmarkStart w:id="342" w:name="_Toc103085247"/>
      <w:bookmarkEnd w:id="342"/>
      <w:bookmarkStart w:id="343" w:name="_Toc103085494"/>
      <w:bookmarkEnd w:id="343"/>
      <w:bookmarkStart w:id="344" w:name="_Toc103085604"/>
      <w:bookmarkEnd w:id="344"/>
      <w:bookmarkStart w:id="345" w:name="_Toc103085388"/>
      <w:bookmarkEnd w:id="345"/>
      <w:bookmarkStart w:id="346" w:name="_Toc103085271"/>
      <w:bookmarkEnd w:id="346"/>
      <w:bookmarkStart w:id="347" w:name="_Toc103085440"/>
      <w:bookmarkEnd w:id="347"/>
      <w:bookmarkStart w:id="348" w:name="_Toc103085448"/>
      <w:bookmarkEnd w:id="348"/>
      <w:bookmarkStart w:id="349" w:name="_Toc103085442"/>
      <w:bookmarkEnd w:id="349"/>
      <w:bookmarkStart w:id="350" w:name="_Toc103085432"/>
      <w:bookmarkEnd w:id="350"/>
      <w:bookmarkStart w:id="351" w:name="_Toc103085450"/>
      <w:bookmarkEnd w:id="351"/>
      <w:bookmarkStart w:id="352" w:name="_Toc103085276"/>
      <w:bookmarkEnd w:id="352"/>
      <w:bookmarkStart w:id="353" w:name="_Toc103085530"/>
      <w:bookmarkEnd w:id="353"/>
      <w:bookmarkStart w:id="354" w:name="_Toc103085542"/>
      <w:bookmarkEnd w:id="354"/>
      <w:bookmarkStart w:id="355" w:name="_Toc103085251"/>
      <w:bookmarkEnd w:id="355"/>
      <w:bookmarkStart w:id="356" w:name="_Toc103085353"/>
      <w:bookmarkEnd w:id="356"/>
      <w:bookmarkStart w:id="357" w:name="_Toc103085618"/>
      <w:bookmarkEnd w:id="357"/>
      <w:bookmarkStart w:id="358" w:name="_Toc103085364"/>
      <w:bookmarkEnd w:id="358"/>
      <w:bookmarkStart w:id="359" w:name="_Toc103085461"/>
      <w:bookmarkEnd w:id="359"/>
      <w:bookmarkStart w:id="360" w:name="_Toc103085258"/>
      <w:bookmarkEnd w:id="360"/>
      <w:bookmarkStart w:id="361" w:name="_Toc103085378"/>
      <w:bookmarkEnd w:id="361"/>
      <w:bookmarkStart w:id="362" w:name="_Toc103085352"/>
      <w:bookmarkEnd w:id="362"/>
      <w:bookmarkStart w:id="363" w:name="_Toc103085371"/>
      <w:bookmarkEnd w:id="363"/>
      <w:bookmarkStart w:id="364" w:name="_Toc103085303"/>
      <w:bookmarkEnd w:id="364"/>
      <w:bookmarkStart w:id="365" w:name="_Toc103085452"/>
      <w:bookmarkEnd w:id="365"/>
      <w:bookmarkStart w:id="366" w:name="_Toc103085529"/>
      <w:bookmarkEnd w:id="366"/>
      <w:bookmarkStart w:id="367" w:name="_Toc103085234"/>
      <w:bookmarkEnd w:id="367"/>
      <w:bookmarkStart w:id="368" w:name="_Toc103085396"/>
      <w:bookmarkEnd w:id="368"/>
      <w:bookmarkStart w:id="369" w:name="_Toc21150"/>
      <w:r>
        <w:rPr>
          <w:rFonts w:hint="eastAsia"/>
        </w:rPr>
        <w:t>学校用户上报步骤</w:t>
      </w:r>
      <w:bookmarkEnd w:id="369"/>
    </w:p>
    <w:p>
      <w:pPr>
        <w:pStyle w:val="5"/>
        <w:ind w:left="575"/>
        <w:rPr>
          <w:szCs w:val="30"/>
        </w:rPr>
      </w:pPr>
      <w:bookmarkStart w:id="370" w:name="_Toc28811"/>
      <w:r>
        <w:rPr>
          <w:rFonts w:hint="eastAsia"/>
          <w:szCs w:val="30"/>
        </w:rPr>
        <w:t>步骤一：</w:t>
      </w:r>
      <w:r>
        <w:rPr>
          <w:rFonts w:hint="eastAsia"/>
        </w:rPr>
        <w:t>【输入账号密码】进入柳州市学生评优评先系统</w:t>
      </w:r>
      <w:bookmarkEnd w:id="370"/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</w:t>
      </w:r>
      <w:bookmarkStart w:id="371" w:name="_Hlk129798126"/>
      <w:r>
        <w:rPr>
          <w:rFonts w:hint="eastAsia"/>
        </w:rPr>
        <w:t>柳州市学生评优评先系统</w:t>
      </w:r>
      <w:bookmarkEnd w:id="371"/>
      <w:r>
        <w:t>，</w:t>
      </w:r>
      <w:r>
        <w:rPr>
          <w:rFonts w:hint="eastAsia"/>
        </w:rPr>
        <w:t>输入</w:t>
      </w:r>
      <w:r>
        <w:rPr>
          <w:rFonts w:hint="eastAsia"/>
          <w:b/>
          <w:bCs/>
        </w:rPr>
        <w:t>【用户名和密码】（</w:t>
      </w:r>
      <w:r>
        <w:rPr>
          <w:rFonts w:hint="eastAsia"/>
          <w:b/>
          <w:bCs/>
          <w:lang w:eastAsia="zh-CN"/>
        </w:rPr>
        <w:t>市属学校账号密码请联系市教育局思想政治教育科，各县（区）所辖学校平台账号密码请联系各县（区）负责学生评优评先工作具体负责人，</w:t>
      </w:r>
      <w:r>
        <w:rPr>
          <w:rFonts w:hint="eastAsia"/>
          <w:b/>
          <w:bCs/>
          <w:lang w:val="en-US" w:eastAsia="zh-CN"/>
        </w:rPr>
        <w:t>登录平台前请对网页进行刷新</w:t>
      </w:r>
      <w:r>
        <w:rPr>
          <w:rFonts w:hint="eastAsia"/>
          <w:b/>
          <w:bCs/>
        </w:rPr>
        <w:t>）</w:t>
      </w:r>
      <w:r>
        <w:rPr>
          <w:rFonts w:hint="eastAsia"/>
        </w:rPr>
        <w:t>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268595" cy="2562860"/>
            <wp:effectExtent l="0" t="0" r="4445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firstLine="480"/>
        <w:rPr>
          <w:rFonts w:hint="eastAsia"/>
          <w:lang w:val="en-US" w:eastAsia="zh-CN"/>
        </w:rPr>
      </w:pPr>
      <w:r>
        <w:rPr>
          <w:rFonts w:hint="eastAsia"/>
        </w:rPr>
        <w:t>点击  【</w:t>
      </w:r>
      <w:r>
        <w:rPr>
          <w:rFonts w:hint="eastAsia"/>
          <w:b/>
          <w:bCs/>
        </w:rPr>
        <w:t>登录</w:t>
      </w:r>
      <w:r>
        <w:rPr>
          <w:rFonts w:hint="eastAsia"/>
        </w:rPr>
        <w:t>】  进入学生评优评先系统应用主界面，首次登录</w:t>
      </w:r>
      <w:r>
        <w:rPr>
          <w:rFonts w:hint="eastAsia"/>
          <w:lang w:val="en-US" w:eastAsia="zh-CN"/>
        </w:rPr>
        <w:t>需</w:t>
      </w:r>
      <w:r>
        <w:rPr>
          <w:rFonts w:hint="eastAsia"/>
        </w:rPr>
        <w:t>修改密码</w:t>
      </w:r>
      <w:r>
        <w:rPr>
          <w:rFonts w:hint="eastAsia"/>
          <w:lang w:val="en-US" w:eastAsia="zh-CN"/>
        </w:rPr>
        <w:t>才可进入平台，账号密码请妥善保管。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 w:firstLine="480" w:firstLineChars="200"/>
        <w:jc w:val="left"/>
        <w:textAlignment w:val="auto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702945</wp:posOffset>
            </wp:positionH>
            <wp:positionV relativeFrom="paragraph">
              <wp:posOffset>76835</wp:posOffset>
            </wp:positionV>
            <wp:extent cx="3605530" cy="2328545"/>
            <wp:effectExtent l="0" t="0" r="13970" b="14605"/>
            <wp:wrapTopAndBottom/>
            <wp:docPr id="8813508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350848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60553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lang w:val="en-US" w:eastAsia="zh-CN"/>
        </w:rPr>
        <w:t>备注：</w:t>
      </w:r>
      <w:r>
        <w:rPr>
          <w:rFonts w:hint="eastAsia"/>
        </w:rPr>
        <w:t>首次登录</w:t>
      </w:r>
      <w:r>
        <w:rPr>
          <w:rFonts w:hint="eastAsia"/>
          <w:lang w:eastAsia="zh-CN"/>
        </w:rPr>
        <w:t>请</w:t>
      </w:r>
      <w:r>
        <w:rPr>
          <w:rFonts w:hint="eastAsia"/>
          <w:lang w:val="en-US" w:eastAsia="zh-CN"/>
        </w:rPr>
        <w:t>核对右上角【</w:t>
      </w:r>
      <w:r>
        <w:rPr>
          <w:rFonts w:hint="eastAsia"/>
          <w:b/>
          <w:bCs/>
          <w:lang w:val="en-US" w:eastAsia="zh-CN"/>
        </w:rPr>
        <w:t>账户名字</w:t>
      </w:r>
      <w:r>
        <w:rPr>
          <w:rFonts w:hint="eastAsia"/>
          <w:lang w:val="en-US" w:eastAsia="zh-CN"/>
        </w:rPr>
        <w:t>】是否是正确，若账户名字与单位名称不符，请核对登陆账户是否正确，账户正确的情况下，账户名称任有错误请及时联系上级单位修改。防止报错单位，</w:t>
      </w:r>
      <w:r>
        <w:rPr>
          <w:rFonts w:hint="eastAsia"/>
          <w:b/>
          <w:bCs/>
          <w:lang w:val="en-US" w:eastAsia="zh-CN"/>
        </w:rPr>
        <w:t>修改后保证学校有记录修改后的密码，</w:t>
      </w:r>
      <w:r>
        <w:rPr>
          <w:rFonts w:hint="eastAsia"/>
          <w:lang w:val="en-US" w:eastAsia="zh-CN"/>
        </w:rPr>
        <w:t>若密码忘记，请联系</w:t>
      </w:r>
      <w:r>
        <w:rPr>
          <w:rFonts w:hint="eastAsia"/>
          <w:b/>
          <w:bCs/>
          <w:lang w:val="en-US" w:eastAsia="zh-CN"/>
        </w:rPr>
        <w:t>上级单位（区县学校联系区教育局，市属学校联系市局）进行密码重置</w:t>
      </w:r>
    </w:p>
    <w:p>
      <w:pPr>
        <w:numPr>
          <w:ilvl w:val="0"/>
          <w:numId w:val="0"/>
        </w:numPr>
        <w:jc w:val="center"/>
        <w:rPr>
          <w:rFonts w:hint="eastAsia"/>
          <w:lang w:val="en-US" w:eastAsia="zh-CN"/>
        </w:rPr>
      </w:pPr>
      <w:r>
        <w:rPr>
          <w:rFonts w:hint="eastAsia"/>
        </w:rPr>
        <w:drawing>
          <wp:inline distT="0" distB="0" distL="114300" distR="114300">
            <wp:extent cx="4610735" cy="2221865"/>
            <wp:effectExtent l="0" t="0" r="18415" b="6985"/>
            <wp:docPr id="4" name="图片 4" descr="截图_选择区域_20250303152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截图_选择区域_20250303152808"/>
                    <pic:cNvPicPr>
                      <a:picLocks noChangeAspect="1"/>
                    </pic:cNvPicPr>
                  </pic:nvPicPr>
                  <pic:blipFill>
                    <a:blip r:embed="rId22"/>
                    <a:srcRect l="51500"/>
                    <a:stretch>
                      <a:fillRect/>
                    </a:stretch>
                  </pic:blipFill>
                  <pic:spPr>
                    <a:xfrm>
                      <a:off x="0" y="0"/>
                      <a:ext cx="461073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ind w:left="575"/>
      </w:pPr>
      <w:bookmarkStart w:id="372" w:name="_填写&amp;修改事业年报"/>
      <w:bookmarkEnd w:id="372"/>
      <w:bookmarkStart w:id="373" w:name="_Toc18553"/>
      <w:r>
        <w:rPr>
          <w:rFonts w:hint="eastAsia"/>
        </w:rPr>
        <w:t>步骤二：首页【顶部下载】需要的【模板表单】</w:t>
      </w:r>
      <w:bookmarkEnd w:id="373"/>
    </w:p>
    <w:p>
      <w:pPr>
        <w:ind w:firstLine="480"/>
      </w:pPr>
      <w:r>
        <w:rPr>
          <w:rFonts w:hint="default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269875</wp:posOffset>
            </wp:positionH>
            <wp:positionV relativeFrom="paragraph">
              <wp:posOffset>2268220</wp:posOffset>
            </wp:positionV>
            <wp:extent cx="4921885" cy="2606040"/>
            <wp:effectExtent l="0" t="0" r="12065" b="3810"/>
            <wp:wrapSquare wrapText="bothSides"/>
            <wp:docPr id="20588318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831833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21885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291465</wp:posOffset>
            </wp:positionH>
            <wp:positionV relativeFrom="paragraph">
              <wp:posOffset>989965</wp:posOffset>
            </wp:positionV>
            <wp:extent cx="4878070" cy="2451100"/>
            <wp:effectExtent l="0" t="0" r="17780" b="6350"/>
            <wp:wrapSquare wrapText="bothSides"/>
            <wp:docPr id="18228017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801785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7807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从</w:t>
      </w:r>
      <w:r>
        <w:rPr>
          <w:rFonts w:hint="eastAsia"/>
          <w:b/>
          <w:bCs/>
        </w:rPr>
        <w:t>系统顶部</w:t>
      </w:r>
      <w:r>
        <w:rPr>
          <w:rFonts w:hint="eastAsia"/>
          <w:lang w:eastAsia="zh-CN"/>
        </w:rPr>
        <w:t>下载</w:t>
      </w:r>
      <w:r>
        <w:rPr>
          <w:rFonts w:hint="eastAsia"/>
          <w:b/>
          <w:bCs/>
        </w:rPr>
        <w:t>三好学生、优秀班干部、优秀班集体</w:t>
      </w:r>
      <w:r>
        <w:rPr>
          <w:rFonts w:hint="eastAsia"/>
        </w:rPr>
        <w:t>的模板表单，学校用户点击【</w:t>
      </w:r>
      <w:r>
        <w:rPr>
          <w:rFonts w:hint="eastAsia"/>
          <w:b/>
          <w:bCs/>
        </w:rPr>
        <w:t>下载</w:t>
      </w:r>
      <w:r>
        <w:rPr>
          <w:rFonts w:hint="eastAsia"/>
        </w:rPr>
        <w:t>】按钮，进入对应模板表单，点击右上角【</w:t>
      </w:r>
      <w:r>
        <w:rPr>
          <w:rFonts w:hint="eastAsia"/>
          <w:b/>
          <w:bCs/>
        </w:rPr>
        <w:t>下载</w:t>
      </w:r>
      <w:r>
        <w:rPr>
          <w:rFonts w:hint="eastAsia"/>
        </w:rPr>
        <w:t>】按钮下载对应模板表(</w:t>
      </w:r>
      <w:r>
        <w:rPr>
          <w:rFonts w:hint="eastAsia" w:ascii="宋体" w:hAnsi="宋体"/>
          <w:highlight w:val="yellow"/>
        </w:rPr>
        <w:t>★</w:t>
      </w:r>
      <w:r>
        <w:rPr>
          <w:rFonts w:hint="eastAsia"/>
          <w:b/>
          <w:bCs/>
          <w:highlight w:val="yellow"/>
        </w:rPr>
        <w:t>禁止修改文件格式和</w:t>
      </w:r>
      <w:r>
        <w:rPr>
          <w:rFonts w:hint="eastAsia"/>
          <w:b/>
          <w:bCs/>
          <w:highlight w:val="yellow"/>
          <w:lang w:eastAsia="zh-CN"/>
        </w:rPr>
        <w:t>表格的</w:t>
      </w:r>
      <w:r>
        <w:rPr>
          <w:rFonts w:hint="eastAsia"/>
          <w:b/>
          <w:bCs/>
          <w:highlight w:val="yellow"/>
        </w:rPr>
        <w:t>前七行内容</w:t>
      </w:r>
      <w:r>
        <w:rPr>
          <w:rFonts w:hint="eastAsia" w:ascii="宋体" w:hAnsi="宋体"/>
          <w:highlight w:val="yellow"/>
        </w:rPr>
        <w:t>★</w:t>
      </w:r>
      <w:r>
        <w:t>)</w:t>
      </w:r>
      <w:r>
        <w:rPr>
          <w:rFonts w:hint="eastAsia"/>
        </w:rPr>
        <w:t>。</w:t>
      </w:r>
    </w:p>
    <w:p>
      <w:pPr>
        <w:ind w:firstLine="0" w:firstLineChars="0"/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sectPr>
          <w:footerReference r:id="rId15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</w:p>
    <w:p>
      <w:pPr>
        <w:pStyle w:val="5"/>
        <w:ind w:left="575"/>
      </w:pPr>
      <w:bookmarkStart w:id="374" w:name="_Toc17602"/>
      <w:r>
        <w:rPr>
          <w:rFonts w:hint="eastAsia"/>
        </w:rPr>
        <w:t>步骤三：填写【详情名单】（</w:t>
      </w:r>
      <w:r>
        <w:rPr>
          <w:rFonts w:hint="eastAsia" w:ascii="黑体" w:hAnsi="黑体"/>
        </w:rPr>
        <w:t>★</w:t>
      </w:r>
      <w:r>
        <w:rPr>
          <w:rFonts w:hint="eastAsia"/>
        </w:rPr>
        <w:t>看完第三章常见问题汇总及</w:t>
      </w:r>
      <w:r>
        <w:rPr>
          <w:rFonts w:hint="eastAsia"/>
          <w:lang w:eastAsia="zh-CN"/>
        </w:rPr>
        <w:t>解决办法</w:t>
      </w:r>
      <w:r>
        <w:rPr>
          <w:rFonts w:hint="eastAsia"/>
        </w:rPr>
        <w:t>汇总再填</w:t>
      </w:r>
      <w:r>
        <w:rPr>
          <w:rFonts w:hint="eastAsia" w:ascii="黑体" w:hAnsi="黑体"/>
        </w:rPr>
        <w:t>★</w:t>
      </w:r>
      <w:r>
        <w:rPr>
          <w:rFonts w:hint="eastAsia"/>
        </w:rPr>
        <w:t>）</w:t>
      </w:r>
      <w:bookmarkEnd w:id="374"/>
    </w:p>
    <w:p>
      <w:pPr>
        <w:ind w:firstLine="480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-428625</wp:posOffset>
            </wp:positionH>
            <wp:positionV relativeFrom="paragraph">
              <wp:posOffset>1336675</wp:posOffset>
            </wp:positionV>
            <wp:extent cx="6410960" cy="5848350"/>
            <wp:effectExtent l="0" t="0" r="8890" b="0"/>
            <wp:wrapSquare wrapText="bothSides"/>
            <wp:docPr id="12685776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577679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410960" cy="584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区县学校/局属学校组织学生评优评先等荣誉的相关评选工作，</w:t>
      </w:r>
      <w:r>
        <w:rPr>
          <w:rFonts w:hint="eastAsia"/>
          <w:b/>
          <w:bCs/>
        </w:rPr>
        <w:t>确定最终符合相关评选条件的学生名单</w:t>
      </w:r>
      <w:r>
        <w:rPr>
          <w:rFonts w:hint="eastAsia"/>
        </w:rPr>
        <w:t>，并根据</w:t>
      </w:r>
      <w:r>
        <w:rPr>
          <w:rFonts w:hint="eastAsia"/>
          <w:b/>
          <w:bCs/>
        </w:rPr>
        <w:t>【模板表】</w:t>
      </w:r>
      <w:r>
        <w:rPr>
          <w:rFonts w:hint="eastAsia"/>
        </w:rPr>
        <w:t>格式，由学校填写员</w:t>
      </w:r>
      <w:r>
        <w:rPr>
          <w:rFonts w:hint="eastAsia"/>
          <w:b/>
          <w:bCs/>
        </w:rPr>
        <w:t>汇总详情名单到【同一个e</w:t>
      </w:r>
      <w:r>
        <w:rPr>
          <w:b/>
          <w:bCs/>
        </w:rPr>
        <w:t>xcel</w:t>
      </w:r>
      <w:r>
        <w:rPr>
          <w:rFonts w:hint="eastAsia"/>
          <w:b/>
          <w:bCs/>
        </w:rPr>
        <w:t>模板表】，确认无误后保存表格。（</w:t>
      </w:r>
      <w:r>
        <w:rPr>
          <w:rFonts w:hint="eastAsia"/>
          <w:b/>
          <w:bCs/>
          <w:highlight w:val="yellow"/>
          <w:lang w:eastAsia="zh-CN"/>
        </w:rPr>
        <w:t>务必</w:t>
      </w:r>
      <w:r>
        <w:rPr>
          <w:rFonts w:hint="eastAsia"/>
          <w:b/>
          <w:bCs/>
          <w:highlight w:val="yellow"/>
        </w:rPr>
        <w:t>从</w:t>
      </w:r>
      <w:r>
        <w:rPr>
          <w:rFonts w:hint="eastAsia"/>
          <w:b/>
          <w:bCs/>
          <w:highlight w:val="yellow"/>
          <w:lang w:eastAsia="zh-CN"/>
        </w:rPr>
        <w:t>表格</w:t>
      </w:r>
      <w:r>
        <w:rPr>
          <w:rFonts w:hint="eastAsia"/>
          <w:b/>
          <w:bCs/>
          <w:highlight w:val="yellow"/>
        </w:rPr>
        <w:t>第</w:t>
      </w:r>
      <w:r>
        <w:rPr>
          <w:rFonts w:hint="eastAsia"/>
          <w:b/>
          <w:bCs/>
          <w:highlight w:val="yellow"/>
          <w:lang w:val="en-US" w:eastAsia="zh-CN"/>
        </w:rPr>
        <w:t>8</w:t>
      </w:r>
      <w:r>
        <w:rPr>
          <w:rFonts w:hint="eastAsia"/>
          <w:b/>
          <w:bCs/>
          <w:highlight w:val="yellow"/>
        </w:rPr>
        <w:t>行开始填</w:t>
      </w:r>
      <w:r>
        <w:rPr>
          <w:rFonts w:hint="eastAsia"/>
          <w:b/>
          <w:bCs/>
          <w:highlight w:val="yellow"/>
          <w:lang w:eastAsia="zh-CN"/>
        </w:rPr>
        <w:t>写</w:t>
      </w:r>
      <w:r>
        <w:rPr>
          <w:rFonts w:hint="eastAsia"/>
          <w:b/>
          <w:bCs/>
          <w:highlight w:val="yellow"/>
        </w:rPr>
        <w:t>，不可更改</w:t>
      </w:r>
      <w:r>
        <w:rPr>
          <w:rFonts w:hint="eastAsia"/>
          <w:b/>
          <w:bCs/>
          <w:highlight w:val="yellow"/>
          <w:lang w:eastAsia="zh-CN"/>
        </w:rPr>
        <w:t>表头、示例行及</w:t>
      </w:r>
      <w:r>
        <w:rPr>
          <w:rFonts w:hint="eastAsia"/>
          <w:b/>
          <w:bCs/>
          <w:highlight w:val="yellow"/>
        </w:rPr>
        <w:t>文件格式</w:t>
      </w:r>
      <w:r>
        <w:rPr>
          <w:rFonts w:hint="eastAsia"/>
          <w:b/>
          <w:bCs/>
        </w:rPr>
        <w:t>）</w:t>
      </w:r>
      <w:r>
        <w:rPr>
          <w:rFonts w:hint="eastAsia"/>
        </w:rPr>
        <w:t>。</w:t>
      </w:r>
    </w:p>
    <w:p>
      <w:pPr>
        <w:pStyle w:val="5"/>
        <w:ind w:left="575"/>
      </w:pPr>
      <w:bookmarkStart w:id="375" w:name="_Toc14368"/>
      <w:r>
        <w:rPr>
          <w:rFonts w:hint="eastAsia"/>
        </w:rPr>
        <w:t>步骤四：点击【数据导入】，进入导入界面</w:t>
      </w:r>
      <w:bookmarkEnd w:id="375"/>
    </w:p>
    <w:p>
      <w:pPr>
        <w:ind w:firstLine="480"/>
      </w:pPr>
      <w:r>
        <w:rPr>
          <w:rFonts w:hint="eastAsia"/>
          <w:b/>
          <w:bCs/>
        </w:rPr>
        <w:t>点击</w:t>
      </w:r>
      <w:r>
        <w:rPr>
          <w:rFonts w:hint="eastAsia"/>
        </w:rPr>
        <w:t>对应状态【</w:t>
      </w:r>
      <w:r>
        <w:rPr>
          <w:rFonts w:hint="eastAsia"/>
          <w:b/>
          <w:bCs/>
        </w:rPr>
        <w:t>正在进行</w:t>
      </w:r>
      <w:r>
        <w:rPr>
          <w:rFonts w:hint="eastAsia"/>
        </w:rPr>
        <w:t>】的评选任务，点击</w:t>
      </w:r>
      <w:r>
        <w:rPr>
          <w:rFonts w:hint="eastAsia"/>
          <w:b/>
          <w:bCs/>
        </w:rPr>
        <w:t>【详情】</w:t>
      </w:r>
      <w:r>
        <w:rPr>
          <w:rFonts w:hint="eastAsia"/>
        </w:rPr>
        <w:t>按钮，进入名单导入界面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首先需要核实该任务，即</w:t>
      </w:r>
      <w:r>
        <w:rPr>
          <w:rFonts w:hint="eastAsia"/>
          <w:b/>
          <w:bCs/>
          <w:highlight w:val="yellow"/>
          <w:lang w:val="en-US" w:eastAsia="zh-CN"/>
        </w:rPr>
        <w:t>明确</w:t>
      </w:r>
      <w:r>
        <w:rPr>
          <w:rFonts w:hint="eastAsia"/>
          <w:b/>
          <w:bCs/>
          <w:highlight w:val="yellow"/>
          <w:lang w:val="en-US" w:eastAsia="zh-CN"/>
        </w:rPr>
        <w:t>本单位该评选任务的配额数量，是否和上级区县或评选通知中的配额一致</w:t>
      </w:r>
      <w:r>
        <w:rPr>
          <w:rFonts w:hint="eastAsia"/>
        </w:rPr>
        <w:t>。</w:t>
      </w:r>
    </w:p>
    <w:p>
      <w:pPr>
        <w:ind w:firstLine="480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-848360</wp:posOffset>
            </wp:positionH>
            <wp:positionV relativeFrom="paragraph">
              <wp:posOffset>105410</wp:posOffset>
            </wp:positionV>
            <wp:extent cx="6947535" cy="3822700"/>
            <wp:effectExtent l="0" t="0" r="5715" b="6350"/>
            <wp:wrapSquare wrapText="bothSides"/>
            <wp:docPr id="4388886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888613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947535" cy="382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0" w:leftChars="0" w:firstLine="0" w:firstLineChars="0"/>
        <w:sectPr>
          <w:footerReference r:id="rId1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6033135" cy="2934335"/>
            <wp:effectExtent l="0" t="0" r="5715" b="1841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rcRect b="46080"/>
                    <a:stretch>
                      <a:fillRect/>
                    </a:stretch>
                  </pic:blipFill>
                  <pic:spPr>
                    <a:xfrm>
                      <a:off x="0" y="0"/>
                      <a:ext cx="6033135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ind w:left="575"/>
      </w:pPr>
      <w:bookmarkStart w:id="376" w:name="_Toc2059"/>
      <w:r>
        <w:rPr>
          <w:rFonts w:hint="eastAsia"/>
        </w:rPr>
        <w:t>步骤五：点击【表格导入】，完成名单导入</w:t>
      </w:r>
      <w:bookmarkEnd w:id="37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0"/>
        <w:ind w:left="0" w:firstLine="480" w:firstLineChars="200"/>
        <w:textAlignment w:val="auto"/>
        <w:rPr>
          <w:b/>
          <w:bCs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-678180</wp:posOffset>
            </wp:positionH>
            <wp:positionV relativeFrom="paragraph">
              <wp:posOffset>1193800</wp:posOffset>
            </wp:positionV>
            <wp:extent cx="6974840" cy="3225800"/>
            <wp:effectExtent l="0" t="0" r="0" b="0"/>
            <wp:wrapSquare wrapText="bothSides"/>
            <wp:docPr id="4173237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323768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97484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-679450</wp:posOffset>
            </wp:positionH>
            <wp:positionV relativeFrom="paragraph">
              <wp:posOffset>4530725</wp:posOffset>
            </wp:positionV>
            <wp:extent cx="6691630" cy="3442335"/>
            <wp:effectExtent l="0" t="0" r="0" b="5715"/>
            <wp:wrapSquare wrapText="bothSides"/>
            <wp:docPr id="7765578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557862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进入导入页面后，再</w:t>
      </w:r>
      <w:r>
        <w:rPr>
          <w:rFonts w:hint="eastAsia"/>
          <w:b/>
          <w:bCs/>
        </w:rPr>
        <w:t>点击【表格导入】</w:t>
      </w:r>
      <w:r>
        <w:rPr>
          <w:rFonts w:hint="eastAsia"/>
        </w:rPr>
        <w:t>按钮</w:t>
      </w:r>
      <w:r>
        <w:rPr>
          <w:rFonts w:hint="eastAsia"/>
          <w:b/>
          <w:bCs/>
        </w:rPr>
        <w:t>，</w:t>
      </w:r>
      <w:r>
        <w:rPr>
          <w:rFonts w:hint="eastAsia"/>
        </w:rPr>
        <w:t>导入对</w:t>
      </w:r>
      <w:r>
        <w:rPr>
          <w:rFonts w:hint="eastAsia"/>
          <w:lang w:eastAsia="zh-CN"/>
        </w:rPr>
        <w:t>本单位拟推荐的学生、班级名单</w:t>
      </w:r>
      <w:r>
        <w:rPr>
          <w:rFonts w:hint="eastAsia"/>
        </w:rPr>
        <w:t>。</w:t>
      </w:r>
      <w:r>
        <w:rPr>
          <w:rFonts w:hint="eastAsia"/>
          <w:b/>
          <w:bCs/>
          <w:color w:val="auto"/>
          <w:highlight w:val="none"/>
          <w:lang w:val="en-US" w:eastAsia="zh-CN"/>
        </w:rPr>
        <w:t>若提示导入成功</w:t>
      </w:r>
      <w:r>
        <w:rPr>
          <w:rFonts w:hint="eastAsia"/>
          <w:color w:val="auto"/>
          <w:highlight w:val="none"/>
          <w:lang w:val="en-US" w:eastAsia="zh-CN"/>
        </w:rPr>
        <w:t>，会</w:t>
      </w:r>
      <w:r>
        <w:rPr>
          <w:rFonts w:hint="eastAsia"/>
          <w:color w:val="auto"/>
          <w:highlight w:val="none"/>
        </w:rPr>
        <w:t>在</w:t>
      </w:r>
      <w:r>
        <w:rPr>
          <w:rFonts w:hint="eastAsia"/>
        </w:rPr>
        <w:t>系统界面中生成</w:t>
      </w:r>
      <w:r>
        <w:rPr>
          <w:rFonts w:hint="eastAsia"/>
          <w:b/>
          <w:bCs/>
        </w:rPr>
        <w:t>名单详情</w:t>
      </w:r>
      <w:r>
        <w:rPr>
          <w:rFonts w:hint="eastAsia"/>
        </w:rPr>
        <w:t>。</w:t>
      </w:r>
      <w:r>
        <w:rPr>
          <w:rFonts w:hint="eastAsia"/>
          <w:b/>
          <w:bCs/>
          <w:highlight w:val="yellow"/>
        </w:rPr>
        <w:t>若导入失败，</w:t>
      </w:r>
      <w:r>
        <w:rPr>
          <w:rFonts w:hint="eastAsia"/>
          <w:b/>
          <w:bCs/>
          <w:highlight w:val="yellow"/>
          <w:lang w:val="en-US" w:eastAsia="zh-CN"/>
        </w:rPr>
        <w:t>会提示表格的第几行存在错误，具体解决方案，请参看本操作手册</w:t>
      </w:r>
      <w:r>
        <w:rPr>
          <w:rFonts w:hint="eastAsia"/>
          <w:b/>
          <w:bCs/>
          <w:highlight w:val="yellow"/>
        </w:rPr>
        <w:t>第三章常见问题结</w:t>
      </w:r>
      <w:r>
        <w:rPr>
          <w:rFonts w:hint="eastAsia"/>
          <w:b/>
          <w:bCs/>
          <w:highlight w:val="yellow"/>
          <w:lang w:eastAsia="zh-CN"/>
        </w:rPr>
        <w:t>解决办法</w:t>
      </w:r>
      <w:r>
        <w:rPr>
          <w:rFonts w:hint="eastAsia"/>
          <w:b/>
          <w:bCs/>
          <w:highlight w:val="yellow"/>
        </w:rPr>
        <w:t>汇总</w:t>
      </w:r>
      <w:r>
        <w:rPr>
          <w:rFonts w:hint="eastAsia"/>
          <w:b/>
          <w:bCs/>
        </w:rPr>
        <w:t>）</w:t>
      </w:r>
    </w:p>
    <w:p>
      <w:pPr>
        <w:pStyle w:val="5"/>
        <w:ind w:left="575"/>
      </w:pPr>
      <w:bookmarkStart w:id="377" w:name="_Toc12841"/>
      <w:r>
        <w:rPr>
          <w:rFonts w:hint="eastAsia"/>
        </w:rPr>
        <w:t>步骤六：点击【上报】按钮, 上传【公示材料】，上报</w:t>
      </w:r>
      <w:r>
        <w:rPr>
          <w:rFonts w:hint="eastAsia"/>
          <w:lang w:val="en-US" w:eastAsia="zh-CN"/>
        </w:rPr>
        <w:t>本校</w:t>
      </w:r>
      <w:r>
        <w:rPr>
          <w:rFonts w:hint="eastAsia"/>
        </w:rPr>
        <w:t>名单详情</w:t>
      </w:r>
      <w:bookmarkEnd w:id="37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480" w:firstLineChars="200"/>
        <w:textAlignment w:val="auto"/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-792480</wp:posOffset>
            </wp:positionH>
            <wp:positionV relativeFrom="paragraph">
              <wp:posOffset>1257935</wp:posOffset>
            </wp:positionV>
            <wp:extent cx="6054090" cy="2197100"/>
            <wp:effectExtent l="0" t="0" r="3810" b="12700"/>
            <wp:wrapSquare wrapText="bothSides"/>
            <wp:docPr id="6779645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96459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5409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t>表格倒入成功后，请各单位务必认真确认推荐名单，并准备好张贴在学校公示栏上的推优名单照片或在学校官方网站、微信公众号上公示的截图</w:t>
      </w:r>
      <w:r>
        <w:rPr>
          <w:rFonts w:hint="eastAsia"/>
        </w:rPr>
        <w:t>，</w:t>
      </w:r>
      <w:r>
        <w:rPr>
          <w:rFonts w:hint="eastAsia"/>
          <w:b/>
          <w:bCs/>
          <w:highlight w:val="yellow"/>
          <w:lang w:eastAsia="zh-CN"/>
        </w:rPr>
        <w:t>确认名单无误</w:t>
      </w:r>
      <w:r>
        <w:rPr>
          <w:rFonts w:hint="eastAsia"/>
          <w:b/>
          <w:bCs/>
          <w:highlight w:val="yellow"/>
          <w:lang w:val="en-US" w:eastAsia="zh-CN"/>
        </w:rPr>
        <w:t>后</w:t>
      </w:r>
      <w:r>
        <w:rPr>
          <w:rFonts w:hint="eastAsia"/>
        </w:rPr>
        <w:t>，可以点击 【</w:t>
      </w:r>
      <w:r>
        <w:rPr>
          <w:rFonts w:hint="eastAsia"/>
          <w:b/>
          <w:bCs/>
        </w:rPr>
        <w:t>上报】</w:t>
      </w:r>
      <w:r>
        <w:rPr>
          <w:rFonts w:hint="eastAsia"/>
        </w:rPr>
        <w:t>按钮</w:t>
      </w:r>
      <w:r>
        <w:rPr>
          <w:rFonts w:hint="eastAsia"/>
          <w:lang w:eastAsia="zh-CN"/>
        </w:rPr>
        <w:t>，</w:t>
      </w:r>
      <w:r>
        <w:rPr>
          <w:rFonts w:hint="eastAsia"/>
        </w:rPr>
        <w:t>出现</w:t>
      </w:r>
      <w:r>
        <w:rPr>
          <w:rFonts w:hint="eastAsia"/>
          <w:highlight w:val="yellow"/>
          <w:lang w:eastAsia="zh-CN"/>
        </w:rPr>
        <w:t>【</w:t>
      </w:r>
      <w:r>
        <w:rPr>
          <w:rFonts w:hint="eastAsia"/>
          <w:b/>
          <w:bCs/>
          <w:highlight w:val="yellow"/>
          <w:lang w:val="en-US" w:eastAsia="zh-CN"/>
        </w:rPr>
        <w:t>公示图片上传</w:t>
      </w:r>
      <w:r>
        <w:rPr>
          <w:rFonts w:hint="eastAsia"/>
          <w:highlight w:val="yellow"/>
          <w:lang w:eastAsia="zh-CN"/>
        </w:rPr>
        <w:t>】</w:t>
      </w:r>
      <w:r>
        <w:rPr>
          <w:rFonts w:hint="eastAsia"/>
        </w:rPr>
        <w:t>弹窗，</w:t>
      </w:r>
      <w:r>
        <w:rPr>
          <w:rFonts w:hint="eastAsia"/>
          <w:b/>
          <w:bCs/>
        </w:rPr>
        <w:t>提交</w:t>
      </w:r>
      <w:r>
        <w:rPr>
          <w:rFonts w:hint="eastAsia"/>
          <w:b/>
          <w:bCs/>
          <w:lang w:val="en-US" w:eastAsia="zh-CN"/>
        </w:rPr>
        <w:t>本校已经经过公示确认的</w:t>
      </w:r>
      <w:r>
        <w:rPr>
          <w:rFonts w:hint="eastAsia"/>
          <w:b/>
          <w:bCs/>
        </w:rPr>
        <w:t>公示图片</w:t>
      </w:r>
      <w:r>
        <w:rPr>
          <w:rFonts w:hint="eastAsia"/>
          <w:b/>
          <w:bCs/>
          <w:lang w:val="en-US" w:eastAsia="zh-CN"/>
        </w:rPr>
        <w:t>证明材料（</w:t>
      </w:r>
      <w:r>
        <w:rPr>
          <w:rFonts w:hint="eastAsia"/>
          <w:b/>
          <w:bCs/>
          <w:highlight w:val="yellow"/>
          <w:lang w:val="en-US" w:eastAsia="zh-CN"/>
        </w:rPr>
        <w:t>图片不要超过5MB，jpg或png格式</w:t>
      </w:r>
      <w:r>
        <w:rPr>
          <w:rFonts w:hint="eastAsia"/>
          <w:b/>
          <w:bCs/>
          <w:lang w:val="en-US" w:eastAsia="zh-CN"/>
        </w:rPr>
        <w:t>）</w:t>
      </w:r>
      <w:r>
        <w:rPr>
          <w:rFonts w:hint="eastAsia"/>
        </w:rPr>
        <w:t>，</w:t>
      </w:r>
      <w:r>
        <w:rPr>
          <w:rFonts w:hint="eastAsia"/>
          <w:lang w:val="en-US" w:eastAsia="zh-CN"/>
        </w:rPr>
        <w:t>点击上传</w:t>
      </w:r>
      <w:r>
        <w:rPr>
          <w:rFonts w:hint="eastAsia"/>
        </w:rPr>
        <w:t>完成后，</w:t>
      </w:r>
      <w:r>
        <w:rPr>
          <w:rFonts w:hint="eastAsia"/>
          <w:b/>
          <w:bCs/>
        </w:rPr>
        <w:t>等待</w:t>
      </w:r>
      <w:r>
        <w:rPr>
          <w:rFonts w:hint="eastAsia"/>
          <w:b/>
          <w:bCs/>
          <w:lang w:eastAsia="zh-CN"/>
        </w:rPr>
        <w:t>上级</w:t>
      </w:r>
      <w:r>
        <w:rPr>
          <w:rFonts w:hint="eastAsia"/>
          <w:b/>
          <w:bCs/>
        </w:rPr>
        <w:t>审核结果</w:t>
      </w:r>
      <w:r>
        <w:rPr>
          <w:rFonts w:hint="eastAsia"/>
        </w:rPr>
        <w:t>。</w:t>
      </w:r>
    </w:p>
    <w:p>
      <w:pPr>
        <w:widowControl/>
        <w:ind w:firstLine="0" w:firstLineChars="0"/>
        <w:rPr>
          <w:rFonts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bookmarkStart w:id="378" w:name="_校验事业年报_1"/>
      <w:bookmarkEnd w:id="378"/>
      <w:r>
        <w:drawing>
          <wp:inline distT="0" distB="0" distL="114300" distR="114300">
            <wp:extent cx="5268595" cy="2342515"/>
            <wp:effectExtent l="0" t="0" r="4445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1"/>
                    <a:srcRect b="2030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Helvetica Neue" w:hAnsi="Helvetica Neue" w:cs="宋体"/>
          <w:b/>
          <w:bCs/>
          <w:color w:val="000000" w:themeColor="text1"/>
          <w:kern w:val="0"/>
          <w:szCs w:val="21"/>
          <w:lang w:eastAsia="zh-CN"/>
          <w14:textFill>
            <w14:solidFill>
              <w14:schemeClr w14:val="tx1"/>
            </w14:solidFill>
          </w14:textFill>
        </w:rPr>
        <w:t>请注意</w:t>
      </w:r>
      <w:r>
        <w:rPr>
          <w:rFonts w:hint="eastAsia"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rPr>
          <w:rFonts w:hint="eastAsia"/>
        </w:rPr>
        <w:t>1）</w:t>
      </w:r>
      <w:r>
        <w:t>所有</w:t>
      </w:r>
      <w:r>
        <w:rPr>
          <w:rFonts w:hint="eastAsia"/>
        </w:rPr>
        <w:t>上传人员名单</w:t>
      </w:r>
      <w:r>
        <w:t>都检验通过才</w:t>
      </w:r>
      <w:r>
        <w:rPr>
          <w:rFonts w:hint="eastAsia"/>
        </w:rPr>
        <w:t>能</w:t>
      </w:r>
      <w:r>
        <w:t>上报</w:t>
      </w:r>
      <w:r>
        <w:rPr>
          <w:rFonts w:hint="eastAsia"/>
        </w:rPr>
        <w:t>成功</w:t>
      </w:r>
      <w: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t>2</w:t>
      </w:r>
      <w:r>
        <w:rPr>
          <w:rFonts w:hint="eastAsia"/>
        </w:rPr>
        <w:t>）</w:t>
      </w:r>
      <w:r>
        <w:t>上报之后不</w:t>
      </w:r>
      <w:r>
        <w:rPr>
          <w:rFonts w:hint="eastAsia"/>
        </w:rPr>
        <w:t>可</w:t>
      </w:r>
      <w:r>
        <w:t>修改</w:t>
      </w:r>
      <w:r>
        <w:rPr>
          <w:rFonts w:hint="eastAsia"/>
        </w:rPr>
        <w:t>人员名单详情</w:t>
      </w:r>
      <w:r>
        <w:t>数据</w:t>
      </w:r>
      <w:r>
        <w:rPr>
          <w:rFonts w:hint="eastAsia"/>
        </w:rPr>
        <w:t>，</w:t>
      </w:r>
      <w:r>
        <w:rPr>
          <w:rFonts w:hint="eastAsia"/>
          <w:b/>
          <w:bCs/>
        </w:rPr>
        <w:t>点击上报前需仔细核对清楚对应校名、人名</w:t>
      </w:r>
      <w: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sectPr>
          <w:footerReference r:id="rId17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t>3）若需要修改名单数据，可以联系对应上属</w:t>
      </w:r>
      <w:r>
        <w:t>教育局</w:t>
      </w:r>
      <w:r>
        <w:rPr>
          <w:rFonts w:hint="eastAsia"/>
        </w:rPr>
        <w:t>审核</w:t>
      </w:r>
      <w:r>
        <w:t>驳回</w:t>
      </w:r>
      <w:r>
        <w:rPr>
          <w:rFonts w:hint="eastAsia"/>
          <w:lang w:eastAsia="zh-CN"/>
        </w:rPr>
        <w:t>上报</w:t>
      </w:r>
      <w:r>
        <w:rPr>
          <w:rFonts w:hint="eastAsia"/>
        </w:rPr>
        <w:t>的名单</w:t>
      </w:r>
      <w:r>
        <w:rPr>
          <w:rFonts w:hint="eastAsia"/>
          <w:lang w:eastAsia="zh-CN"/>
        </w:rPr>
        <w:t>后</w:t>
      </w:r>
      <w:r>
        <w:rPr>
          <w:rFonts w:hint="eastAsia"/>
        </w:rPr>
        <w:t>，</w:t>
      </w:r>
      <w:r>
        <w:rPr>
          <w:rFonts w:hint="eastAsia"/>
          <w:lang w:eastAsia="zh-CN"/>
        </w:rPr>
        <w:t>进行</w:t>
      </w:r>
      <w:r>
        <w:rPr>
          <w:rFonts w:hint="eastAsia"/>
        </w:rPr>
        <w:t>修改和</w:t>
      </w:r>
      <w:r>
        <w:t>重新上报。</w:t>
      </w:r>
    </w:p>
    <w:p>
      <w:pPr>
        <w:pStyle w:val="5"/>
        <w:ind w:left="575" w:firstLine="0"/>
      </w:pPr>
      <w:bookmarkStart w:id="379" w:name="_Toc24159"/>
      <w:r>
        <w:rPr>
          <w:rFonts w:hint="eastAsia"/>
        </w:rPr>
        <w:t>步骤七：【审核通过】结束填报流程</w:t>
      </w:r>
      <w:bookmarkEnd w:id="379"/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480" w:firstLineChars="200"/>
        <w:textAlignment w:val="auto"/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-678180</wp:posOffset>
            </wp:positionH>
            <wp:positionV relativeFrom="paragraph">
              <wp:posOffset>500380</wp:posOffset>
            </wp:positionV>
            <wp:extent cx="6635750" cy="2788920"/>
            <wp:effectExtent l="0" t="0" r="0" b="0"/>
            <wp:wrapSquare wrapText="bothSides"/>
            <wp:docPr id="5018403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40372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当首页界面</w:t>
      </w:r>
      <w:r>
        <w:rPr>
          <w:rFonts w:hint="eastAsia"/>
          <w:b/>
          <w:bCs/>
        </w:rPr>
        <w:t>评选任务状态</w:t>
      </w:r>
      <w:r>
        <w:rPr>
          <w:rFonts w:hint="eastAsia"/>
        </w:rPr>
        <w:t>显示【</w:t>
      </w:r>
      <w:r>
        <w:rPr>
          <w:rFonts w:hint="eastAsia"/>
          <w:b/>
          <w:bCs/>
        </w:rPr>
        <w:t>审核通过】</w:t>
      </w:r>
      <w:r>
        <w:rPr>
          <w:rFonts w:hint="eastAsia"/>
        </w:rPr>
        <w:t>时，即为上报流程结束。</w:t>
      </w:r>
    </w:p>
    <w:p>
      <w:pPr>
        <w:ind w:firstLine="480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</w:pPr>
      <w:r>
        <w:rPr>
          <w:rFonts w:hint="eastAsia"/>
        </w:rPr>
        <w:t>若</w:t>
      </w:r>
      <w:r>
        <w:rPr>
          <w:rFonts w:hint="eastAsia"/>
          <w:b/>
          <w:bCs/>
        </w:rPr>
        <w:t>状态</w:t>
      </w:r>
      <w:r>
        <w:rPr>
          <w:rFonts w:hint="eastAsia"/>
        </w:rPr>
        <w:t>显示【</w:t>
      </w:r>
      <w:r>
        <w:rPr>
          <w:rFonts w:hint="eastAsia"/>
          <w:b/>
          <w:bCs/>
        </w:rPr>
        <w:t>审核不通过</w:t>
      </w:r>
      <w:r>
        <w:rPr>
          <w:rFonts w:hint="eastAsia"/>
        </w:rPr>
        <w:t>】，则存在以下原因及</w:t>
      </w:r>
      <w:r>
        <w:rPr>
          <w:rFonts w:hint="eastAsia"/>
          <w:lang w:eastAsia="zh-CN"/>
        </w:rPr>
        <w:t>解决办法</w:t>
      </w:r>
      <w:r>
        <w:rPr>
          <w:rFonts w:hint="eastAsia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>.</w:t>
      </w:r>
      <w:r>
        <w:rPr>
          <w:rFonts w:hint="eastAsia"/>
          <w:b/>
          <w:bCs/>
        </w:rPr>
        <w:t>教育局审核员驳回：</w:t>
      </w:r>
      <w:r>
        <w:rPr>
          <w:rFonts w:hint="eastAsia"/>
        </w:rPr>
        <w:t>对于学校上报的人员名单，教育局【</w:t>
      </w:r>
      <w:r>
        <w:rPr>
          <w:rFonts w:hint="eastAsia"/>
          <w:b/>
          <w:bCs/>
        </w:rPr>
        <w:t>审核过后不通过</w:t>
      </w:r>
      <w:r>
        <w:rPr>
          <w:rFonts w:hint="eastAsia"/>
        </w:rPr>
        <w:t>】，被驳回，状态显示审核不通过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：查看教育局驳回理由，再进行对应整改，若未发现错误可电话联系询问驳回原因，进行整改</w:t>
      </w:r>
      <w:bookmarkStart w:id="380" w:name="_导出校验明细&amp;报表数据"/>
      <w:bookmarkEnd w:id="380"/>
      <w:bookmarkStart w:id="381" w:name="_查看教育局审核意见"/>
      <w:bookmarkEnd w:id="381"/>
      <w:bookmarkStart w:id="382" w:name="_上报事业年报_1"/>
      <w:bookmarkEnd w:id="382"/>
      <w:bookmarkStart w:id="383" w:name="_查看教育局审核意见_1"/>
      <w:bookmarkEnd w:id="38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  <w:rPr>
          <w:rFonts w:hint="eastAsia"/>
        </w:rPr>
      </w:pPr>
      <w:r>
        <w:rPr>
          <w:rFonts w:hint="eastAsia"/>
          <w:b/>
          <w:bCs/>
        </w:rPr>
        <w:t>2</w:t>
      </w:r>
      <w:r>
        <w:rPr>
          <w:rFonts w:hint="eastAsia"/>
          <w:b/>
          <w:bCs/>
          <w:lang w:val="en-US" w:eastAsia="zh-CN"/>
        </w:rPr>
        <w:t>.</w:t>
      </w:r>
      <w:r>
        <w:rPr>
          <w:rFonts w:hint="eastAsia"/>
          <w:b/>
          <w:bCs/>
        </w:rPr>
        <w:t>学校需要修改数据：</w:t>
      </w:r>
      <w:r>
        <w:t>上报之后</w:t>
      </w:r>
      <w:r>
        <w:rPr>
          <w:b/>
          <w:bCs/>
        </w:rPr>
        <w:t>不允许修改</w:t>
      </w:r>
      <w:r>
        <w:t>表单数据</w:t>
      </w:r>
      <w:r>
        <w:rPr>
          <w:rFonts w:hint="eastAsia"/>
        </w:rPr>
        <w:t>，如果学校发现名单内有错误，需要进行名单内容修改</w:t>
      </w:r>
      <w:r>
        <w:rPr>
          <w:rFonts w:hint="eastAsia"/>
          <w:lang w:eastAsia="zh-CN"/>
        </w:rPr>
        <w:t>，请及时</w:t>
      </w:r>
      <w:r>
        <w:rPr>
          <w:rFonts w:hint="eastAsia"/>
          <w:b/>
          <w:bCs/>
        </w:rPr>
        <w:t>联系教育局驳回表单</w:t>
      </w:r>
      <w:r>
        <w:rPr>
          <w:rFonts w:hint="eastAsia"/>
        </w:rPr>
        <w:t>，再重新导入正确表单上报。</w:t>
      </w:r>
      <w:bookmarkEnd w:id="0"/>
    </w:p>
    <w:p>
      <w:pPr>
        <w:rPr>
          <w:rFonts w:hint="eastAsia"/>
        </w:rPr>
      </w:pPr>
      <w:r>
        <w:rPr>
          <w:rFonts w:hint="eastAsia"/>
        </w:rPr>
        <w:br w:type="page"/>
      </w:r>
    </w:p>
    <w:p>
      <w:pPr>
        <w:pStyle w:val="5"/>
        <w:ind w:left="575" w:firstLine="0"/>
      </w:pPr>
      <w:bookmarkStart w:id="384" w:name="_Toc12672"/>
      <w:r>
        <w:rPr>
          <w:rFonts w:hint="eastAsia"/>
        </w:rPr>
        <w:t>步骤</w:t>
      </w:r>
      <w:r>
        <w:rPr>
          <w:rFonts w:hint="eastAsia"/>
          <w:lang w:val="en-US" w:eastAsia="zh-CN"/>
        </w:rPr>
        <w:t>八</w:t>
      </w:r>
      <w:r>
        <w:rPr>
          <w:rFonts w:hint="eastAsia"/>
        </w:rPr>
        <w:t>：</w:t>
      </w:r>
      <w:r>
        <w:rPr>
          <w:rFonts w:hint="eastAsia"/>
          <w:lang w:val="en-US" w:eastAsia="zh-CN"/>
        </w:rPr>
        <w:t>历史材料下载</w:t>
      </w:r>
      <w:bookmarkEnd w:id="384"/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480" w:firstLineChars="200"/>
        <w:textAlignment w:val="auto"/>
        <w:rPr>
          <w:rFonts w:hint="eastAsia"/>
        </w:rPr>
      </w:pPr>
      <w:r>
        <w:rPr>
          <w:rFonts w:hint="eastAsia"/>
        </w:rPr>
        <w:t>当首页界面</w:t>
      </w:r>
      <w:r>
        <w:rPr>
          <w:rFonts w:hint="eastAsia"/>
          <w:b/>
          <w:bCs/>
        </w:rPr>
        <w:t>评选任务状态</w:t>
      </w:r>
      <w:r>
        <w:rPr>
          <w:rFonts w:hint="eastAsia"/>
        </w:rPr>
        <w:t>显示【</w:t>
      </w:r>
      <w:r>
        <w:rPr>
          <w:rFonts w:hint="eastAsia"/>
          <w:b/>
          <w:bCs/>
        </w:rPr>
        <w:t>审核通过】</w:t>
      </w:r>
      <w:r>
        <w:rPr>
          <w:rFonts w:hint="eastAsia"/>
        </w:rPr>
        <w:t>时，</w:t>
      </w:r>
      <w:r>
        <w:rPr>
          <w:rFonts w:hint="eastAsia"/>
          <w:lang w:val="en-US" w:eastAsia="zh-CN"/>
        </w:rPr>
        <w:t>本校该任务</w:t>
      </w:r>
      <w:r>
        <w:rPr>
          <w:rFonts w:hint="eastAsia"/>
        </w:rPr>
        <w:t>上报流程结束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学校可以点击操作列，某一任务的【</w:t>
      </w:r>
      <w:r>
        <w:rPr>
          <w:rFonts w:hint="eastAsia"/>
          <w:b/>
          <w:bCs/>
          <w:lang w:val="en-US" w:eastAsia="zh-CN"/>
        </w:rPr>
        <w:t>...</w:t>
      </w:r>
      <w:r>
        <w:rPr>
          <w:rFonts w:hint="eastAsia"/>
          <w:lang w:val="en-US" w:eastAsia="zh-CN"/>
        </w:rPr>
        <w:t>】，点击【</w:t>
      </w:r>
      <w:r>
        <w:rPr>
          <w:rFonts w:hint="eastAsia"/>
          <w:b/>
          <w:bCs/>
          <w:lang w:val="en-US" w:eastAsia="zh-CN"/>
        </w:rPr>
        <w:t>评选数据导出</w:t>
      </w:r>
      <w:r>
        <w:rPr>
          <w:rFonts w:hint="eastAsia"/>
          <w:lang w:val="en-US" w:eastAsia="zh-CN"/>
        </w:rPr>
        <w:t>】按钮可以下载</w:t>
      </w:r>
      <w:r>
        <w:rPr>
          <w:rFonts w:hint="eastAsia"/>
          <w:b/>
          <w:bCs/>
          <w:highlight w:val="yellow"/>
          <w:lang w:val="en-US" w:eastAsia="zh-CN"/>
        </w:rPr>
        <w:t>本校该任务的word版名单</w:t>
      </w:r>
      <w:r>
        <w:rPr>
          <w:rFonts w:hint="eastAsia"/>
          <w:lang w:val="en-US" w:eastAsia="zh-CN"/>
        </w:rPr>
        <w:t>，点击【</w:t>
      </w:r>
      <w:r>
        <w:rPr>
          <w:rFonts w:hint="eastAsia"/>
          <w:b/>
          <w:bCs/>
          <w:lang w:val="en-US" w:eastAsia="zh-CN"/>
        </w:rPr>
        <w:t>导出上报详情</w:t>
      </w:r>
      <w:r>
        <w:rPr>
          <w:rFonts w:hint="eastAsia"/>
          <w:lang w:val="en-US" w:eastAsia="zh-CN"/>
        </w:rPr>
        <w:t>】按钮可以下载</w:t>
      </w:r>
      <w:r>
        <w:rPr>
          <w:rFonts w:hint="eastAsia"/>
          <w:b/>
          <w:bCs/>
          <w:highlight w:val="yellow"/>
          <w:lang w:val="en-US" w:eastAsia="zh-CN"/>
        </w:rPr>
        <w:t>本校该任务的EXCEL详情汇总表</w:t>
      </w:r>
      <w:r>
        <w:rPr>
          <w:rFonts w:hint="eastAsia"/>
        </w:rPr>
        <w:t>。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jc w:val="center"/>
        <w:textAlignment w:val="auto"/>
      </w:pPr>
      <w:r>
        <w:drawing>
          <wp:inline distT="0" distB="0" distL="114300" distR="114300">
            <wp:extent cx="5022215" cy="3288665"/>
            <wp:effectExtent l="0" t="0" r="6985" b="698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022215" cy="328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jc w:val="center"/>
        <w:textAlignment w:val="auto"/>
      </w:pPr>
      <w:r>
        <w:drawing>
          <wp:inline distT="0" distB="0" distL="114300" distR="114300">
            <wp:extent cx="4745990" cy="1112520"/>
            <wp:effectExtent l="0" t="0" r="16510" b="1143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34"/>
                    <a:srcRect b="49377"/>
                    <a:stretch>
                      <a:fillRect/>
                    </a:stretch>
                  </pic:blipFill>
                  <pic:spPr>
                    <a:xfrm>
                      <a:off x="0" y="0"/>
                      <a:ext cx="474599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left="0" w:leftChars="0" w:firstLine="0" w:firstLineChars="0"/>
        <w:jc w:val="center"/>
        <w:textAlignment w:val="auto"/>
        <w:rPr>
          <w:rFonts w:hint="eastAsia"/>
        </w:rPr>
      </w:pPr>
      <w:r>
        <w:drawing>
          <wp:inline distT="0" distB="0" distL="114300" distR="114300">
            <wp:extent cx="4555490" cy="2044065"/>
            <wp:effectExtent l="0" t="0" r="16510" b="1333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555490" cy="204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  <w:rPr>
          <w:b/>
          <w:bCs/>
        </w:rPr>
      </w:pPr>
      <w:r>
        <w:rPr>
          <w:b/>
          <w:bCs/>
        </w:rPr>
        <w:br w:type="page"/>
      </w:r>
    </w:p>
    <w:p>
      <w:pPr>
        <w:pStyle w:val="2"/>
        <w:ind w:left="0" w:leftChars="0" w:firstLineChars="0"/>
      </w:pPr>
      <w:bookmarkStart w:id="385" w:name="_Toc27268"/>
      <w:r>
        <w:rPr>
          <w:rFonts w:hint="eastAsia"/>
        </w:rPr>
        <w:t>证书查询及公示信息查询</w:t>
      </w:r>
      <w:bookmarkEnd w:id="385"/>
    </w:p>
    <w:p>
      <w:pPr>
        <w:pStyle w:val="5"/>
        <w:ind w:left="575"/>
        <w:rPr>
          <w:szCs w:val="30"/>
        </w:rPr>
      </w:pPr>
      <w:bookmarkStart w:id="386" w:name="_Toc15151"/>
      <w:r>
        <w:rPr>
          <w:rFonts w:hint="eastAsia"/>
          <w:szCs w:val="30"/>
        </w:rPr>
        <w:t>查询个人获奖证书</w:t>
      </w:r>
      <w:bookmarkEnd w:id="38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</w:rPr>
      </w:pPr>
      <w:r>
        <w:rPr>
          <w:rFonts w:hint="eastAsia"/>
          <w:b/>
          <w:bCs/>
          <w:lang w:val="en-US" w:eastAsia="zh-CN"/>
        </w:rPr>
        <w:t xml:space="preserve">1.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登录柳州市学生评优评先系统。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</w:rPr>
      </w:pPr>
      <w:r>
        <w:rPr>
          <w:rFonts w:hint="eastAsia"/>
          <w:b/>
          <w:bCs/>
          <w:lang w:val="en-US" w:eastAsia="zh-CN"/>
        </w:rPr>
        <w:t xml:space="preserve">2. </w:t>
      </w:r>
      <w:r>
        <w:rPr>
          <w:rFonts w:hint="eastAsia"/>
        </w:rPr>
        <w:t>根据提示输入，</w:t>
      </w:r>
      <w:r>
        <w:rPr>
          <w:rFonts w:hint="eastAsia"/>
          <w:b/>
          <w:bCs/>
        </w:rPr>
        <w:t>学校名称、获奖年份、获奖人姓名/获奖班级（</w:t>
      </w:r>
      <w:r>
        <w:rPr>
          <w:rFonts w:hint="eastAsia"/>
        </w:rPr>
        <w:t>学校名称和学生姓名或班级都必须和</w:t>
      </w:r>
      <w:r>
        <w:rPr>
          <w:rFonts w:hint="eastAsia"/>
          <w:b/>
          <w:bCs/>
          <w:lang w:eastAsia="zh-CN"/>
        </w:rPr>
        <w:t>单位在平台上的账号名称</w:t>
      </w:r>
      <w:r>
        <w:rPr>
          <w:rFonts w:hint="eastAsia"/>
          <w:b/>
          <w:bCs/>
        </w:rPr>
        <w:t>的一致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禁止填写学校简称，例如：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正确填写</w:t>
      </w:r>
      <w:r>
        <w:rPr>
          <w:rFonts w:hint="eastAsia"/>
          <w:b/>
          <w:bCs/>
          <w:lang w:eastAsia="zh-CN"/>
        </w:rPr>
        <w:t>：</w:t>
      </w:r>
      <w:r>
        <w:rPr>
          <w:rFonts w:hint="eastAsia"/>
          <w:b/>
          <w:bCs/>
        </w:rPr>
        <w:t>柳州市第一中学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</w:rPr>
        <w:t>错误填写：一中、柳州市一中、柳州一中</w:t>
      </w:r>
      <w:r>
        <w:rPr>
          <w:b/>
          <w:bCs/>
        </w:rPr>
        <w:t>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b/>
          <w:bCs/>
        </w:rPr>
      </w:pPr>
      <w:r>
        <w:drawing>
          <wp:inline distT="0" distB="0" distL="114300" distR="114300">
            <wp:extent cx="5268595" cy="2560320"/>
            <wp:effectExtent l="0" t="0" r="4445" b="0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481" w:firstLineChars="200"/>
        <w:textAlignment w:val="auto"/>
        <w:rPr>
          <w:rFonts w:hint="eastAsia" w:eastAsia="宋体"/>
          <w:lang w:eastAsia="zh-CN"/>
        </w:rPr>
      </w:pPr>
      <w:r>
        <w:rPr>
          <w:rFonts w:hint="eastAsia"/>
          <w:b/>
          <w:bCs/>
        </w:rPr>
        <w:t>3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</w:rPr>
        <w:t>点击查询出的PDF文件，可查看</w:t>
      </w:r>
      <w:r>
        <w:rPr>
          <w:rFonts w:hint="eastAsia"/>
          <w:lang w:eastAsia="zh-CN"/>
        </w:rPr>
        <w:t>电子证书</w:t>
      </w:r>
      <w:r>
        <w:rPr>
          <w:rFonts w:hint="eastAsia"/>
        </w:rPr>
        <w:t>文件，也可下载保存</w:t>
      </w:r>
      <w:r>
        <w:rPr>
          <w:rFonts w:hint="eastAsia"/>
          <w:lang w:eastAsia="zh-CN"/>
        </w:rPr>
        <w:t>。</w:t>
      </w:r>
    </w:p>
    <w:p>
      <w:pPr>
        <w:ind w:firstLine="480"/>
        <w:rPr>
          <w:rFonts w:ascii="Arial" w:hAnsi="Arial" w:eastAsia="黑体"/>
          <w:b/>
          <w:sz w:val="30"/>
          <w:szCs w:val="30"/>
        </w:rPr>
      </w:pPr>
      <w:r>
        <w:drawing>
          <wp:inline distT="0" distB="0" distL="0" distR="0">
            <wp:extent cx="4419600" cy="2275840"/>
            <wp:effectExtent l="0" t="0" r="0" b="10160"/>
            <wp:docPr id="18059747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974798" name="图片 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27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5"/>
        <w:ind w:left="575"/>
        <w:rPr>
          <w:szCs w:val="30"/>
        </w:rPr>
      </w:pPr>
      <w:bookmarkStart w:id="387" w:name="_Toc23864"/>
      <w:r>
        <w:rPr>
          <w:rFonts w:hint="eastAsia"/>
          <w:szCs w:val="30"/>
        </w:rPr>
        <w:t>公示信息查询</w:t>
      </w:r>
      <w:bookmarkEnd w:id="387"/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登录柳州市学生评优评先系统。</w:t>
      </w:r>
    </w:p>
    <w:p>
      <w:pPr>
        <w:ind w:firstLine="482"/>
      </w:pPr>
      <w:r>
        <w:rPr>
          <w:rFonts w:hint="eastAsia"/>
          <w:b/>
          <w:bCs/>
        </w:rPr>
        <w:t>2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</w:rPr>
        <w:t>在首页界面右下角</w:t>
      </w:r>
      <w:r>
        <w:rPr>
          <w:rFonts w:hint="eastAsia"/>
          <w:b/>
          <w:bCs/>
        </w:rPr>
        <w:t>信息公示窗口</w:t>
      </w:r>
      <w:r>
        <w:rPr>
          <w:rFonts w:hint="eastAsia"/>
        </w:rPr>
        <w:t>可查询关于本次评选的各种公示信息，点击【</w:t>
      </w:r>
      <w:r>
        <w:rPr>
          <w:rFonts w:hint="eastAsia"/>
          <w:b/>
          <w:bCs/>
        </w:rPr>
        <w:t>查看更多】，</w:t>
      </w:r>
      <w:r>
        <w:rPr>
          <w:rFonts w:hint="eastAsia"/>
        </w:rPr>
        <w:t>可进入公示信息页面，查看最新及历史公示信息</w:t>
      </w:r>
    </w:p>
    <w:p>
      <w:pPr>
        <w:ind w:firstLine="0" w:firstLineChars="0"/>
      </w:pPr>
      <w:r>
        <w:drawing>
          <wp:inline distT="0" distB="0" distL="0" distR="0">
            <wp:extent cx="5274310" cy="3680460"/>
            <wp:effectExtent l="0" t="0" r="2540" b="0"/>
            <wp:docPr id="21042205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220549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598420"/>
            <wp:effectExtent l="0" t="0" r="2540" b="0"/>
            <wp:docPr id="1517383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38367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left="0" w:leftChars="0" w:firstLineChars="0"/>
      </w:pPr>
      <w:bookmarkStart w:id="388" w:name="_Toc25973"/>
      <w:r>
        <w:rPr>
          <w:rFonts w:hint="eastAsia"/>
        </w:rPr>
        <w:t>常见问题汇总及</w:t>
      </w:r>
      <w:r>
        <w:rPr>
          <w:rFonts w:hint="eastAsia"/>
          <w:lang w:eastAsia="zh-CN"/>
        </w:rPr>
        <w:t>解决办法</w:t>
      </w:r>
      <w:bookmarkEnd w:id="388"/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表格导入失败，提示原因：超过长度限制，检查上传的表格内容中的其他获奖情况和主要事迹，</w:t>
      </w:r>
      <w:r>
        <w:rPr>
          <w:rFonts w:hint="eastAsia"/>
        </w:rPr>
        <w:t>失败因为填写获奖情况和个人事迹</w:t>
      </w:r>
      <w:r>
        <w:rPr>
          <w:rFonts w:hint="eastAsia"/>
          <w:b/>
          <w:bCs/>
        </w:rPr>
        <w:t>字数超过规定的字数限制了</w:t>
      </w:r>
      <w:r>
        <w:rPr>
          <w:rFonts w:hint="eastAsia"/>
        </w:rPr>
        <w:t>，</w:t>
      </w:r>
      <w:r>
        <w:rPr>
          <w:rFonts w:hint="eastAsia"/>
          <w:b/>
          <w:bCs/>
        </w:rPr>
        <w:t>不能超过300字</w:t>
      </w:r>
    </w:p>
    <w:p>
      <w:pPr>
        <w:ind w:firstLine="0" w:firstLineChars="0"/>
      </w:pPr>
      <w:r>
        <w:drawing>
          <wp:inline distT="0" distB="0" distL="0" distR="0">
            <wp:extent cx="5274310" cy="1404620"/>
            <wp:effectExtent l="0" t="0" r="13970" b="12700"/>
            <wp:docPr id="1957710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710451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0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4100195"/>
            <wp:effectExtent l="0" t="0" r="13970" b="14605"/>
            <wp:docPr id="8634418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441814" name="图片 5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0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</w:pPr>
      <w:r>
        <w:rPr>
          <w:rFonts w:hint="eastAsia"/>
          <w:b/>
          <w:bCs/>
          <w:lang w:eastAsia="zh-CN"/>
        </w:rPr>
        <w:t>（</w:t>
      </w: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eastAsia="zh-CN"/>
        </w:rPr>
        <w:t>）</w:t>
      </w:r>
      <w:r>
        <w:rPr>
          <w:rFonts w:hint="eastAsia"/>
        </w:rPr>
        <w:t>重新检查上传的表格，可以选中这个表格，双击鼠标左键，Ctrl+A全选表格中的内容，复制到一个空白的word里面，Ctrl+A全选内容，点击左下角的XXX个字，查看具体字数，常见是</w:t>
      </w:r>
      <w:r>
        <w:rPr>
          <w:rFonts w:hint="eastAsia"/>
          <w:b/>
          <w:bCs/>
        </w:rPr>
        <w:t>多个空格换行</w:t>
      </w:r>
      <w:r>
        <w:rPr>
          <w:rFonts w:hint="eastAsia"/>
        </w:rPr>
        <w:t>导致</w:t>
      </w:r>
      <w:r>
        <w:rPr>
          <w:rFonts w:hint="eastAsia"/>
          <w:b/>
          <w:bCs/>
        </w:rPr>
        <w:t>字符数增多</w:t>
      </w:r>
    </w:p>
    <w:p>
      <w:pPr>
        <w:ind w:firstLine="0" w:firstLineChars="0"/>
      </w:pPr>
      <w:r>
        <w:drawing>
          <wp:inline distT="0" distB="0" distL="0" distR="0">
            <wp:extent cx="5274310" cy="2024380"/>
            <wp:effectExtent l="0" t="0" r="13970" b="2540"/>
            <wp:docPr id="18637395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739568" name="图片 1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927350"/>
            <wp:effectExtent l="0" t="0" r="13970" b="13970"/>
            <wp:docPr id="1040510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51063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rPr>
          <w:rFonts w:hint="eastAsia"/>
          <w:lang w:eastAsia="zh-CN"/>
        </w:rPr>
        <w:t>（</w:t>
      </w:r>
      <w:r>
        <w:rPr>
          <w:rFonts w:hint="eastAsia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运用EXCEL表格中的，搜索替换的功能（</w:t>
      </w:r>
      <w:r>
        <w:rPr>
          <w:rFonts w:hint="eastAsia"/>
          <w:b/>
          <w:bCs/>
        </w:rPr>
        <w:t>按ctrl+H，在替换界面中查找内容打一个空格，替换不填就可以一次性全部替换表格中的空格</w:t>
      </w:r>
      <w:r>
        <w:rPr>
          <w:rFonts w:hint="eastAsia"/>
        </w:rPr>
        <w:t>）</w:t>
      </w:r>
    </w:p>
    <w:p>
      <w:pPr>
        <w:ind w:firstLine="0" w:firstLineChars="0"/>
      </w:pPr>
      <w:r>
        <w:drawing>
          <wp:inline distT="0" distB="0" distL="0" distR="0">
            <wp:extent cx="5274310" cy="1847215"/>
            <wp:effectExtent l="0" t="0" r="2540" b="635"/>
            <wp:docPr id="5855012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501282" name="图片 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 w:eastAsia="宋体"/>
          <w:b/>
          <w:bCs/>
          <w:lang w:eastAsia="zh-CN"/>
        </w:rPr>
      </w:pPr>
      <w:r>
        <w:rPr>
          <w:rFonts w:hint="eastAsia"/>
          <w:b/>
          <w:bCs/>
        </w:rPr>
        <w:t>2</w:t>
      </w:r>
      <w:r>
        <w:rPr>
          <w:rFonts w:hint="eastAsia"/>
          <w:lang w:val="en-US" w:eastAsia="zh-CN"/>
        </w:rPr>
        <w:t xml:space="preserve">. </w:t>
      </w:r>
      <w:r>
        <w:rPr>
          <w:rFonts w:hint="eastAsia"/>
          <w:b/>
          <w:bCs/>
        </w:rPr>
        <w:t>表格导入失败，提示原因：未按规定填写，主要检查上传的表格内容中的成绩部分是否按规定填写，</w:t>
      </w:r>
      <w:r>
        <w:rPr>
          <w:rFonts w:hint="eastAsia"/>
        </w:rPr>
        <w:t>因为校验条件不满足，</w:t>
      </w:r>
      <w:r>
        <w:rPr>
          <w:rFonts w:hint="eastAsia"/>
          <w:b/>
          <w:bCs/>
          <w:highlight w:val="yellow"/>
        </w:rPr>
        <w:t>成绩不合格或者体育</w:t>
      </w:r>
      <w:r>
        <w:rPr>
          <w:rFonts w:hint="eastAsia"/>
          <w:b/>
          <w:bCs/>
          <w:highlight w:val="yellow"/>
          <w:lang w:eastAsia="zh-CN"/>
        </w:rPr>
        <w:t>、</w:t>
      </w:r>
      <w:r>
        <w:rPr>
          <w:rFonts w:hint="eastAsia"/>
          <w:b/>
          <w:bCs/>
          <w:highlight w:val="yellow"/>
        </w:rPr>
        <w:t>综测不合格，或者综测需要填汉字，填了字母，或者多打了空格</w:t>
      </w:r>
      <w:r>
        <w:rPr>
          <w:rFonts w:hint="eastAsia"/>
        </w:rPr>
        <w:t>，就会校验失败，请</w:t>
      </w:r>
      <w:r>
        <w:rPr>
          <w:rFonts w:hint="eastAsia"/>
          <w:b/>
          <w:bCs/>
        </w:rPr>
        <w:t>按照提示检查第几行规定填入正确的学生上报条件</w:t>
      </w:r>
      <w:r>
        <w:rPr>
          <w:rFonts w:hint="eastAsia"/>
          <w:b/>
          <w:bCs/>
          <w:lang w:eastAsia="zh-CN"/>
        </w:rPr>
        <w:t>。</w:t>
      </w:r>
    </w:p>
    <w:p>
      <w:pPr>
        <w:ind w:firstLine="0" w:firstLineChars="0"/>
      </w:pPr>
      <w:r>
        <w:drawing>
          <wp:inline distT="0" distB="0" distL="0" distR="0">
            <wp:extent cx="5274310" cy="1264920"/>
            <wp:effectExtent l="0" t="0" r="2540" b="0"/>
            <wp:docPr id="19604761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476113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</w:t>
      </w:r>
      <w:r>
        <w:rPr>
          <w:rFonts w:hint="eastAsia"/>
        </w:rPr>
        <w:t>按照导入失败提示的原因，例如，提示：第八行未按规定填写，就去检查第八行，</w:t>
      </w:r>
      <w:r>
        <w:rPr>
          <w:rFonts w:hint="eastAsia"/>
          <w:b/>
          <w:bCs/>
        </w:rPr>
        <w:t>上面直接插入新的一行，全部手动输入一遍</w:t>
      </w:r>
      <w:r>
        <w:rPr>
          <w:rFonts w:hint="eastAsia"/>
        </w:rPr>
        <w:t>，</w:t>
      </w:r>
      <w:r>
        <w:rPr>
          <w:rFonts w:hint="eastAsia"/>
          <w:b/>
          <w:bCs/>
        </w:rPr>
        <w:t>不多敲空格</w:t>
      </w:r>
      <w:r>
        <w:rPr>
          <w:rFonts w:hint="eastAsia"/>
        </w:rPr>
        <w:t>，且注意填写的是否满足条件，也注意软件给你的错误提示，</w:t>
      </w:r>
      <w:r>
        <w:rPr>
          <w:rFonts w:hint="eastAsia"/>
          <w:b/>
          <w:bCs/>
        </w:rPr>
        <w:t>只要保证有一行是可以导入成功，其他的都按照一样的去填写复制就行</w:t>
      </w:r>
      <w:r>
        <w:rPr>
          <w:rFonts w:hint="eastAsia"/>
        </w:rPr>
        <w:t>，所以手动填一行，不要直接复制粘贴学生的，很多学生没注意手机填写导致很多空格出来失败</w:t>
      </w:r>
    </w:p>
    <w:p>
      <w:pPr>
        <w:ind w:firstLine="0" w:firstLineChars="0"/>
      </w:pPr>
      <w:r>
        <w:drawing>
          <wp:inline distT="0" distB="0" distL="0" distR="0">
            <wp:extent cx="5274310" cy="2193290"/>
            <wp:effectExtent l="0" t="0" r="2540" b="0"/>
            <wp:docPr id="48545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538" name="图片 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694940"/>
            <wp:effectExtent l="0" t="0" r="2540" b="0"/>
            <wp:docPr id="22193978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939784" name="图片 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drawing>
          <wp:inline distT="0" distB="0" distL="0" distR="0">
            <wp:extent cx="3914775" cy="1676400"/>
            <wp:effectExtent l="0" t="0" r="9525" b="0"/>
            <wp:docPr id="8817544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754423" name="图片 1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1371600"/>
            <wp:effectExtent l="0" t="0" r="13970" b="0"/>
            <wp:docPr id="10914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42642" name="图片 1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3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表格导入失败，提示原因：未按规定填写，综测部分的检验需要填写的是汉字，不是填写ABCD等级或者分值</w:t>
      </w:r>
      <w:r>
        <w:rPr>
          <w:b w:val="0"/>
          <w:bCs w:val="0"/>
        </w:rPr>
        <w:t xml:space="preserve"> </w:t>
      </w:r>
    </w:p>
    <w:p>
      <w:pPr>
        <w:ind w:firstLine="0" w:firstLineChars="0"/>
        <w:jc w:val="center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1943100" cy="1442720"/>
            <wp:effectExtent l="0" t="0" r="7620" b="5080"/>
            <wp:docPr id="5436711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671148" name="图片 1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4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eastAsia="zh-CN"/>
        </w:rPr>
        <w:t>解决办法</w:t>
      </w:r>
      <w:r>
        <w:rPr>
          <w:rFonts w:hint="eastAsia"/>
          <w:b w:val="0"/>
          <w:bCs w:val="0"/>
        </w:rPr>
        <w:t>：按照正确的格式条件填写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4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表格导入失败，提示原因：未按规定填写，下载模版表后，改动了模版表的1-7格式，</w:t>
      </w:r>
      <w:r>
        <w:rPr>
          <w:rFonts w:hint="eastAsia"/>
          <w:b/>
          <w:bCs/>
          <w:highlight w:val="yellow"/>
        </w:rPr>
        <w:t>导致表头不对，或者外缀文件名，不要删除前面1-7行</w:t>
      </w:r>
    </w:p>
    <w:p>
      <w:pPr>
        <w:ind w:firstLine="0" w:firstLineChars="0"/>
        <w:jc w:val="center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4310" cy="1595755"/>
            <wp:effectExtent l="0" t="0" r="2540" b="4445"/>
            <wp:docPr id="1001491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9182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eastAsia="zh-CN"/>
        </w:rPr>
        <w:t>解决办法</w:t>
      </w:r>
      <w:r>
        <w:rPr>
          <w:rFonts w:hint="eastAsia"/>
          <w:b w:val="0"/>
          <w:bCs w:val="0"/>
        </w:rPr>
        <w:t>：重新下载模版表，从第八行填写，重新导入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5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表格导入失败，提示原因：未按规定填写，学科分数成绩是百分制，校验条件</w:t>
      </w:r>
      <w:r>
        <w:rPr>
          <w:rFonts w:hint="eastAsia"/>
          <w:b/>
          <w:bCs/>
          <w:highlight w:val="yellow"/>
          <w:lang w:eastAsia="zh-CN"/>
        </w:rPr>
        <w:t>不能</w:t>
      </w:r>
      <w:r>
        <w:rPr>
          <w:rFonts w:hint="eastAsia"/>
          <w:b/>
          <w:bCs/>
          <w:highlight w:val="yellow"/>
        </w:rPr>
        <w:t>超过100分，超过会导致失败</w:t>
      </w:r>
      <w:r>
        <w:rPr>
          <w:rFonts w:hint="eastAsia"/>
          <w:b w:val="0"/>
          <w:bCs w:val="0"/>
        </w:rPr>
        <w:t>，以及表格填入的成绩是含小数的分值，</w:t>
      </w:r>
      <w:r>
        <w:rPr>
          <w:rFonts w:hint="eastAsia"/>
          <w:b/>
          <w:bCs/>
          <w:highlight w:val="yellow"/>
        </w:rPr>
        <w:t>上报分数制的学校需四舍五入填入整数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2405" cy="2357120"/>
            <wp:effectExtent l="0" t="0" r="635" b="5080"/>
            <wp:docPr id="20308956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895641" name="图片 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082" cy="235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</w:rPr>
        <w:t xml:space="preserve"> </w:t>
      </w:r>
      <w:r>
        <w:rPr>
          <w:b w:val="0"/>
          <w:bCs w:val="0"/>
        </w:rPr>
        <w:drawing>
          <wp:inline distT="0" distB="0" distL="0" distR="0">
            <wp:extent cx="5274310" cy="2126615"/>
            <wp:effectExtent l="0" t="0" r="13970" b="6985"/>
            <wp:docPr id="165654110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541105" name="图片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6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解决办法：要是学科分数超过100分，请</w:t>
      </w:r>
      <w:r>
        <w:rPr>
          <w:rFonts w:hint="eastAsia"/>
          <w:b/>
          <w:bCs/>
          <w:highlight w:val="yellow"/>
        </w:rPr>
        <w:t>换算成对应百分制</w:t>
      </w:r>
      <w:r>
        <w:rPr>
          <w:rFonts w:hint="eastAsia"/>
          <w:b w:val="0"/>
          <w:bCs w:val="0"/>
        </w:rPr>
        <w:t>分数填入，且</w:t>
      </w:r>
      <w:r>
        <w:rPr>
          <w:rFonts w:hint="eastAsia"/>
          <w:b/>
          <w:bCs/>
          <w:highlight w:val="yellow"/>
        </w:rPr>
        <w:t>四舍五入取整数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 xml:space="preserve">6. </w:t>
      </w:r>
      <w:r>
        <w:rPr>
          <w:rFonts w:hint="eastAsia"/>
          <w:b w:val="0"/>
          <w:bCs w:val="0"/>
        </w:rPr>
        <w:t>任务列表中，有任务</w:t>
      </w:r>
      <w:r>
        <w:rPr>
          <w:rFonts w:hint="eastAsia"/>
          <w:b w:val="0"/>
          <w:bCs w:val="0"/>
          <w:lang w:val="en-US" w:eastAsia="zh-CN"/>
        </w:rPr>
        <w:t>但是</w:t>
      </w:r>
      <w:r>
        <w:rPr>
          <w:rFonts w:hint="eastAsia"/>
          <w:b w:val="0"/>
          <w:bCs w:val="0"/>
        </w:rPr>
        <w:t>没有导入表格但是有的表直接显示审核通过了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3040" cy="2760345"/>
            <wp:effectExtent l="0" t="0" r="3810" b="1905"/>
            <wp:docPr id="7057785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778556" name="图片 1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83357" cy="276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解决办法：查看具体分配的名额总数</w:t>
      </w:r>
      <w:r>
        <w:rPr>
          <w:rFonts w:hint="eastAsia"/>
          <w:b/>
          <w:bCs/>
          <w:highlight w:val="yellow"/>
        </w:rPr>
        <w:t>，要是配额总数为0，默认显示已经通过，不需要再上报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 xml:space="preserve">7. </w:t>
      </w:r>
      <w:r>
        <w:rPr>
          <w:rFonts w:hint="eastAsia"/>
          <w:b w:val="0"/>
          <w:bCs w:val="0"/>
        </w:rPr>
        <w:t>学校已经上传了表格，但是教育局通知学校，未接到所上传的表格，因为</w:t>
      </w:r>
      <w:r>
        <w:rPr>
          <w:rFonts w:hint="eastAsia"/>
          <w:b/>
          <w:bCs/>
          <w:highlight w:val="yellow"/>
        </w:rPr>
        <w:t>上传了表格但是未点击上报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4310" cy="2531110"/>
            <wp:effectExtent l="0" t="0" r="13970" b="13970"/>
            <wp:docPr id="238450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45030" name="图片 1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hint="default" w:eastAsia="宋体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7. </w:t>
      </w:r>
      <w:r>
        <w:rPr>
          <w:rFonts w:hint="eastAsia"/>
          <w:b w:val="0"/>
          <w:bCs w:val="0"/>
        </w:rPr>
        <w:t>表格导入失败，提示原因：</w:t>
      </w:r>
      <w:r>
        <w:rPr>
          <w:rFonts w:hint="eastAsia"/>
          <w:b w:val="0"/>
          <w:bCs w:val="0"/>
          <w:lang w:val="en-US" w:eastAsia="zh-CN"/>
        </w:rPr>
        <w:t>第【XX，XX】行姓名重复，请重新填写</w:t>
      </w:r>
      <w:r>
        <w:rPr>
          <w:rFonts w:hint="eastAsia"/>
          <w:b w:val="0"/>
          <w:bCs w:val="0"/>
        </w:rPr>
        <w:t>，</w:t>
      </w:r>
      <w:r>
        <w:rPr>
          <w:rFonts w:hint="eastAsia"/>
          <w:b w:val="0"/>
          <w:bCs w:val="0"/>
          <w:lang w:val="en-US" w:eastAsia="zh-CN"/>
        </w:rPr>
        <w:t>代表的是这两行包括姓名、成绩、事迹等等内容全部一样，就是重复的两行，检查表格，删掉重复的内容重新上报即可</w:t>
      </w:r>
    </w:p>
    <w:p>
      <w:pPr>
        <w:ind w:firstLine="0" w:firstLineChars="0"/>
        <w:jc w:val="left"/>
        <w:rPr>
          <w:rFonts w:hint="eastAsia" w:eastAsia="宋体"/>
          <w:b w:val="0"/>
          <w:bCs w:val="0"/>
          <w:lang w:eastAsia="zh-CN"/>
        </w:rPr>
      </w:pPr>
      <w:r>
        <w:rPr>
          <w:rFonts w:hint="eastAsia" w:eastAsia="宋体"/>
          <w:b w:val="0"/>
          <w:bCs w:val="0"/>
          <w:lang w:eastAsia="zh-CN"/>
        </w:rPr>
        <w:drawing>
          <wp:inline distT="0" distB="0" distL="114300" distR="114300">
            <wp:extent cx="5268595" cy="978535"/>
            <wp:effectExtent l="0" t="0" r="0" b="0"/>
            <wp:docPr id="2" name="图片 2" descr="d522c92963c3fd6291951d9011e9f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522c92963c3fd6291951d9011e9fe6"/>
                    <pic:cNvPicPr>
                      <a:picLocks noChangeAspect="1"/>
                    </pic:cNvPicPr>
                  </pic:nvPicPr>
                  <pic:blipFill>
                    <a:blip r:embed="rId56"/>
                    <a:srcRect b="6164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97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ind w:firstLine="482"/>
        <w:jc w:val="left"/>
        <w:rPr>
          <w:rFonts w:hint="eastAsia"/>
          <w:b/>
          <w:bCs/>
        </w:rPr>
      </w:pPr>
      <w:r>
        <w:rPr>
          <w:rFonts w:hint="eastAsia"/>
          <w:b/>
          <w:bCs/>
        </w:rPr>
        <w:t>附：</w:t>
      </w:r>
    </w:p>
    <w:p>
      <w:pPr>
        <w:widowControl/>
        <w:ind w:firstLine="482"/>
        <w:jc w:val="left"/>
        <w:rPr>
          <w:rFonts w:hint="eastAsia"/>
          <w:b w:val="0"/>
          <w:bCs w:val="0"/>
        </w:rPr>
      </w:pPr>
      <w:r>
        <w:rPr>
          <w:rFonts w:hint="eastAsia"/>
          <w:b w:val="0"/>
          <w:bCs w:val="0"/>
        </w:rPr>
        <w:t>各县区（新区）教育行政部门、各市属学校的学生评优评先工作具体负责人，请加入平台操作技术交流QQ群（一群号：753774128，二群号：584922374，备注“单位+姓名”）。平台使用过程中发现任何问题，请及时与评选系统技术支持人员联系。</w:t>
      </w:r>
    </w:p>
    <w:p>
      <w:pPr>
        <w:widowControl/>
        <w:ind w:firstLine="482"/>
        <w:jc w:val="left"/>
        <w:rPr>
          <w:b w:val="0"/>
          <w:bCs w:val="0"/>
        </w:rPr>
      </w:pPr>
      <w:r>
        <w:rPr>
          <w:rFonts w:hint="eastAsia"/>
          <w:b w:val="0"/>
          <w:bCs w:val="0"/>
        </w:rPr>
        <w:t>市教育局思想政治教育科联系人及电话：韦丹，2822733。柳州市学生评优评先平台技术支持电话：李勇，2810882。</w:t>
      </w:r>
      <w:bookmarkStart w:id="389" w:name="_GoBack"/>
      <w:bookmarkEnd w:id="389"/>
    </w:p>
    <w:sectPr>
      <w:footerReference r:id="rId18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Helvetica Neue">
    <w:altName w:val="DejaVu Math TeX Gyre"/>
    <w:panose1 w:val="00000000000000000000"/>
    <w:charset w:val="00"/>
    <w:family w:val="auto"/>
    <w:pitch w:val="default"/>
    <w:sig w:usb0="00000000" w:usb1="00000000" w:usb2="00000010" w:usb3="00000000" w:csb0="00000001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65362822"/>
    </w:sdtPr>
    <w:sdtContent>
      <w:p>
        <w:pPr>
          <w:pStyle w:val="18"/>
          <w:ind w:firstLine="360"/>
          <w:jc w:val="center"/>
        </w:pPr>
      </w:p>
    </w:sdtContent>
  </w:sdt>
  <w:p>
    <w:pPr>
      <w:pStyle w:val="18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06362410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8"/>
      <w:ind w:firstLine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086144805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3</w:t>
        </w:r>
      </w:p>
    </w:sdtContent>
  </w:sdt>
  <w:p>
    <w:pPr>
      <w:pStyle w:val="18"/>
      <w:ind w:firstLine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972512196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6</w:t>
        </w:r>
      </w:p>
    </w:sdtContent>
  </w:sdt>
  <w:p>
    <w:pPr>
      <w:pStyle w:val="18"/>
      <w:ind w:firstLine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93222666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9</w:t>
        </w:r>
      </w:p>
    </w:sdtContent>
  </w:sdt>
  <w:p>
    <w:pPr>
      <w:pStyle w:val="18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6924F9"/>
    <w:multiLevelType w:val="multilevel"/>
    <w:tmpl w:val="D16924F9"/>
    <w:lvl w:ilvl="0" w:tentative="0">
      <w:start w:val="1"/>
      <w:numFmt w:val="chineseCounting"/>
      <w:pStyle w:val="2"/>
      <w:suff w:val="nothing"/>
      <w:lvlText w:val="第%1章 "/>
      <w:lvlJc w:val="left"/>
      <w:pPr>
        <w:ind w:left="-567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-4386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-3957" w:hanging="720"/>
      </w:pPr>
    </w:lvl>
    <w:lvl w:ilvl="3" w:tentative="0">
      <w:start w:val="1"/>
      <w:numFmt w:val="decimal"/>
      <w:pStyle w:val="7"/>
      <w:isLgl/>
      <w:lvlText w:val="%1.%2.%3.%4."/>
      <w:lvlJc w:val="left"/>
      <w:pPr>
        <w:ind w:left="-3813" w:hanging="864"/>
      </w:pPr>
      <w:rPr>
        <w:rFonts w:hint="eastAsia"/>
        <w:b/>
        <w:bCs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-3669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-3526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-3381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-3237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-3094" w:hanging="1583"/>
      </w:pPr>
      <w:rPr>
        <w:rFonts w:hint="eastAsia"/>
      </w:rPr>
    </w:lvl>
  </w:abstractNum>
  <w:abstractNum w:abstractNumId="1">
    <w:nsid w:val="1DE52074"/>
    <w:multiLevelType w:val="singleLevel"/>
    <w:tmpl w:val="1DE52074"/>
    <w:lvl w:ilvl="0" w:tentative="0">
      <w:start w:val="2"/>
      <w:numFmt w:val="decimal"/>
      <w:suff w:val="space"/>
      <w:lvlText w:val="%1.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700D"/>
    <w:rsid w:val="00010C93"/>
    <w:rsid w:val="00016EF9"/>
    <w:rsid w:val="000218AB"/>
    <w:rsid w:val="00025095"/>
    <w:rsid w:val="000262AF"/>
    <w:rsid w:val="0003266F"/>
    <w:rsid w:val="0004680C"/>
    <w:rsid w:val="00047B3A"/>
    <w:rsid w:val="00060985"/>
    <w:rsid w:val="00063338"/>
    <w:rsid w:val="000804BC"/>
    <w:rsid w:val="000B14D7"/>
    <w:rsid w:val="001031F2"/>
    <w:rsid w:val="00104C57"/>
    <w:rsid w:val="00153432"/>
    <w:rsid w:val="00154861"/>
    <w:rsid w:val="00155DF3"/>
    <w:rsid w:val="001571E2"/>
    <w:rsid w:val="00166B8B"/>
    <w:rsid w:val="00172DE6"/>
    <w:rsid w:val="00177E2D"/>
    <w:rsid w:val="00183DBF"/>
    <w:rsid w:val="001A20FA"/>
    <w:rsid w:val="001C4902"/>
    <w:rsid w:val="001C5BEF"/>
    <w:rsid w:val="001C71E1"/>
    <w:rsid w:val="001D70B6"/>
    <w:rsid w:val="001E0B15"/>
    <w:rsid w:val="001E478D"/>
    <w:rsid w:val="001E5301"/>
    <w:rsid w:val="001E5AEF"/>
    <w:rsid w:val="001F0BA9"/>
    <w:rsid w:val="0020456A"/>
    <w:rsid w:val="002115C7"/>
    <w:rsid w:val="00221858"/>
    <w:rsid w:val="00226C71"/>
    <w:rsid w:val="0023048E"/>
    <w:rsid w:val="0024314E"/>
    <w:rsid w:val="002518EA"/>
    <w:rsid w:val="00262244"/>
    <w:rsid w:val="00283A39"/>
    <w:rsid w:val="00287561"/>
    <w:rsid w:val="002970A0"/>
    <w:rsid w:val="002B2B1D"/>
    <w:rsid w:val="002C738A"/>
    <w:rsid w:val="002C7813"/>
    <w:rsid w:val="002F0502"/>
    <w:rsid w:val="0030138F"/>
    <w:rsid w:val="003025C6"/>
    <w:rsid w:val="00307F8C"/>
    <w:rsid w:val="00325D04"/>
    <w:rsid w:val="00330AE1"/>
    <w:rsid w:val="003326B6"/>
    <w:rsid w:val="0033396D"/>
    <w:rsid w:val="003358CD"/>
    <w:rsid w:val="003424C6"/>
    <w:rsid w:val="00380B31"/>
    <w:rsid w:val="00381151"/>
    <w:rsid w:val="003938D2"/>
    <w:rsid w:val="003C0703"/>
    <w:rsid w:val="003E4E59"/>
    <w:rsid w:val="003F0ADC"/>
    <w:rsid w:val="003F63F9"/>
    <w:rsid w:val="00402A74"/>
    <w:rsid w:val="00402F6F"/>
    <w:rsid w:val="004123A0"/>
    <w:rsid w:val="00412CC4"/>
    <w:rsid w:val="0041461F"/>
    <w:rsid w:val="0041558B"/>
    <w:rsid w:val="00416A49"/>
    <w:rsid w:val="00434DAD"/>
    <w:rsid w:val="00436967"/>
    <w:rsid w:val="0045600C"/>
    <w:rsid w:val="00461054"/>
    <w:rsid w:val="00461E3F"/>
    <w:rsid w:val="0046508C"/>
    <w:rsid w:val="00480E5D"/>
    <w:rsid w:val="004962EF"/>
    <w:rsid w:val="00496CD7"/>
    <w:rsid w:val="004A56C9"/>
    <w:rsid w:val="004B5CBF"/>
    <w:rsid w:val="004E2AB8"/>
    <w:rsid w:val="004F54A8"/>
    <w:rsid w:val="00500790"/>
    <w:rsid w:val="00511F30"/>
    <w:rsid w:val="00522E1A"/>
    <w:rsid w:val="005242DC"/>
    <w:rsid w:val="005255A3"/>
    <w:rsid w:val="005308EF"/>
    <w:rsid w:val="005374FF"/>
    <w:rsid w:val="00543250"/>
    <w:rsid w:val="005453F4"/>
    <w:rsid w:val="00555DB6"/>
    <w:rsid w:val="0056079E"/>
    <w:rsid w:val="00560FEA"/>
    <w:rsid w:val="00576467"/>
    <w:rsid w:val="00577CCA"/>
    <w:rsid w:val="0058369A"/>
    <w:rsid w:val="005A147D"/>
    <w:rsid w:val="005A4A44"/>
    <w:rsid w:val="005A4BD2"/>
    <w:rsid w:val="005B0F07"/>
    <w:rsid w:val="005B38B6"/>
    <w:rsid w:val="005B5780"/>
    <w:rsid w:val="005B594C"/>
    <w:rsid w:val="005C3891"/>
    <w:rsid w:val="005C66F1"/>
    <w:rsid w:val="005C6B7A"/>
    <w:rsid w:val="005F43EC"/>
    <w:rsid w:val="005F5582"/>
    <w:rsid w:val="005F7D6C"/>
    <w:rsid w:val="00605053"/>
    <w:rsid w:val="006126E1"/>
    <w:rsid w:val="00612772"/>
    <w:rsid w:val="006169AF"/>
    <w:rsid w:val="00620A71"/>
    <w:rsid w:val="00624958"/>
    <w:rsid w:val="006273DA"/>
    <w:rsid w:val="006353D3"/>
    <w:rsid w:val="00647E39"/>
    <w:rsid w:val="00647ECC"/>
    <w:rsid w:val="00655F32"/>
    <w:rsid w:val="00664946"/>
    <w:rsid w:val="00665E76"/>
    <w:rsid w:val="006802B9"/>
    <w:rsid w:val="006949A2"/>
    <w:rsid w:val="006B3C91"/>
    <w:rsid w:val="006B4626"/>
    <w:rsid w:val="006B67F2"/>
    <w:rsid w:val="006B6C29"/>
    <w:rsid w:val="006C21C7"/>
    <w:rsid w:val="006E464B"/>
    <w:rsid w:val="006E566E"/>
    <w:rsid w:val="00700369"/>
    <w:rsid w:val="00700535"/>
    <w:rsid w:val="007167A1"/>
    <w:rsid w:val="00721720"/>
    <w:rsid w:val="00722A79"/>
    <w:rsid w:val="00723885"/>
    <w:rsid w:val="00754D83"/>
    <w:rsid w:val="007853FF"/>
    <w:rsid w:val="007A1B9F"/>
    <w:rsid w:val="007D1771"/>
    <w:rsid w:val="007D5C0D"/>
    <w:rsid w:val="007D7062"/>
    <w:rsid w:val="00802D22"/>
    <w:rsid w:val="00803FB7"/>
    <w:rsid w:val="0081498C"/>
    <w:rsid w:val="00815CB2"/>
    <w:rsid w:val="00830ED0"/>
    <w:rsid w:val="00831A08"/>
    <w:rsid w:val="00836DDC"/>
    <w:rsid w:val="00885B50"/>
    <w:rsid w:val="00890B94"/>
    <w:rsid w:val="008A060C"/>
    <w:rsid w:val="008B00E4"/>
    <w:rsid w:val="008C4E28"/>
    <w:rsid w:val="008F1199"/>
    <w:rsid w:val="008F331D"/>
    <w:rsid w:val="00931232"/>
    <w:rsid w:val="00936F25"/>
    <w:rsid w:val="009377D9"/>
    <w:rsid w:val="00943B5A"/>
    <w:rsid w:val="00954728"/>
    <w:rsid w:val="009577B1"/>
    <w:rsid w:val="00967CC0"/>
    <w:rsid w:val="009804E5"/>
    <w:rsid w:val="0099336A"/>
    <w:rsid w:val="009A2598"/>
    <w:rsid w:val="009A278C"/>
    <w:rsid w:val="009B5911"/>
    <w:rsid w:val="009B69C7"/>
    <w:rsid w:val="009D5CE9"/>
    <w:rsid w:val="009D7EDA"/>
    <w:rsid w:val="009E2272"/>
    <w:rsid w:val="009F03E4"/>
    <w:rsid w:val="009F0B11"/>
    <w:rsid w:val="00A142F6"/>
    <w:rsid w:val="00A34D3B"/>
    <w:rsid w:val="00A46906"/>
    <w:rsid w:val="00A55D0A"/>
    <w:rsid w:val="00A61D89"/>
    <w:rsid w:val="00A63B24"/>
    <w:rsid w:val="00A667A5"/>
    <w:rsid w:val="00A6740C"/>
    <w:rsid w:val="00A8481B"/>
    <w:rsid w:val="00A959E2"/>
    <w:rsid w:val="00AA0489"/>
    <w:rsid w:val="00AA0AAC"/>
    <w:rsid w:val="00AA6950"/>
    <w:rsid w:val="00AA6D1E"/>
    <w:rsid w:val="00AB778B"/>
    <w:rsid w:val="00AC54DD"/>
    <w:rsid w:val="00AD0C33"/>
    <w:rsid w:val="00AD3A1F"/>
    <w:rsid w:val="00AD69B2"/>
    <w:rsid w:val="00AE478E"/>
    <w:rsid w:val="00AE4E2C"/>
    <w:rsid w:val="00AE535A"/>
    <w:rsid w:val="00B03B7F"/>
    <w:rsid w:val="00B177CE"/>
    <w:rsid w:val="00B203F4"/>
    <w:rsid w:val="00B4486D"/>
    <w:rsid w:val="00B5203B"/>
    <w:rsid w:val="00B53A9D"/>
    <w:rsid w:val="00B56657"/>
    <w:rsid w:val="00B71D19"/>
    <w:rsid w:val="00B86490"/>
    <w:rsid w:val="00B97B46"/>
    <w:rsid w:val="00BA4499"/>
    <w:rsid w:val="00BA58A6"/>
    <w:rsid w:val="00BB3B38"/>
    <w:rsid w:val="00BC422E"/>
    <w:rsid w:val="00BD575F"/>
    <w:rsid w:val="00BD7CD3"/>
    <w:rsid w:val="00BE5C3D"/>
    <w:rsid w:val="00BF4358"/>
    <w:rsid w:val="00C041DD"/>
    <w:rsid w:val="00C1650E"/>
    <w:rsid w:val="00C21F85"/>
    <w:rsid w:val="00C31B52"/>
    <w:rsid w:val="00C32607"/>
    <w:rsid w:val="00C71480"/>
    <w:rsid w:val="00C735D7"/>
    <w:rsid w:val="00C73A04"/>
    <w:rsid w:val="00C80E62"/>
    <w:rsid w:val="00C83C7B"/>
    <w:rsid w:val="00C92E82"/>
    <w:rsid w:val="00C94B28"/>
    <w:rsid w:val="00CA4816"/>
    <w:rsid w:val="00CA5880"/>
    <w:rsid w:val="00CB0DE3"/>
    <w:rsid w:val="00CB217A"/>
    <w:rsid w:val="00CB3BBE"/>
    <w:rsid w:val="00CE04C2"/>
    <w:rsid w:val="00CF3135"/>
    <w:rsid w:val="00D00BB0"/>
    <w:rsid w:val="00D213D2"/>
    <w:rsid w:val="00D215AC"/>
    <w:rsid w:val="00D23474"/>
    <w:rsid w:val="00D24F61"/>
    <w:rsid w:val="00D27E0E"/>
    <w:rsid w:val="00D33D57"/>
    <w:rsid w:val="00D5219C"/>
    <w:rsid w:val="00D627D6"/>
    <w:rsid w:val="00D6553C"/>
    <w:rsid w:val="00D65CDC"/>
    <w:rsid w:val="00D6625F"/>
    <w:rsid w:val="00D73129"/>
    <w:rsid w:val="00D73F21"/>
    <w:rsid w:val="00D863B3"/>
    <w:rsid w:val="00D97351"/>
    <w:rsid w:val="00DB15A4"/>
    <w:rsid w:val="00DB1A46"/>
    <w:rsid w:val="00DC0E7F"/>
    <w:rsid w:val="00DD2ADA"/>
    <w:rsid w:val="00DF0115"/>
    <w:rsid w:val="00DF6264"/>
    <w:rsid w:val="00E11C06"/>
    <w:rsid w:val="00E13B7D"/>
    <w:rsid w:val="00E1730E"/>
    <w:rsid w:val="00E17B66"/>
    <w:rsid w:val="00E27E46"/>
    <w:rsid w:val="00E31ABE"/>
    <w:rsid w:val="00E34697"/>
    <w:rsid w:val="00E6630C"/>
    <w:rsid w:val="00E740A2"/>
    <w:rsid w:val="00E75DB9"/>
    <w:rsid w:val="00E94F71"/>
    <w:rsid w:val="00EA2556"/>
    <w:rsid w:val="00EA3953"/>
    <w:rsid w:val="00EA6C59"/>
    <w:rsid w:val="00EB032B"/>
    <w:rsid w:val="00EB0964"/>
    <w:rsid w:val="00EB0E32"/>
    <w:rsid w:val="00EB433B"/>
    <w:rsid w:val="00EB4850"/>
    <w:rsid w:val="00ED2477"/>
    <w:rsid w:val="00ED7540"/>
    <w:rsid w:val="00ED7C13"/>
    <w:rsid w:val="00EE1B62"/>
    <w:rsid w:val="00EE34D6"/>
    <w:rsid w:val="00EF4E7B"/>
    <w:rsid w:val="00F0371B"/>
    <w:rsid w:val="00F04B0D"/>
    <w:rsid w:val="00F2527B"/>
    <w:rsid w:val="00F2583D"/>
    <w:rsid w:val="00F25C17"/>
    <w:rsid w:val="00F5719E"/>
    <w:rsid w:val="00F6700D"/>
    <w:rsid w:val="00F719CE"/>
    <w:rsid w:val="00F71ACF"/>
    <w:rsid w:val="00F7351F"/>
    <w:rsid w:val="00F772B6"/>
    <w:rsid w:val="00F84606"/>
    <w:rsid w:val="00F919CC"/>
    <w:rsid w:val="00FA69DF"/>
    <w:rsid w:val="00FD502C"/>
    <w:rsid w:val="00FE403C"/>
    <w:rsid w:val="00FE4DB0"/>
    <w:rsid w:val="00FE62F1"/>
    <w:rsid w:val="00FE72EE"/>
    <w:rsid w:val="1DBB48B2"/>
    <w:rsid w:val="206123FF"/>
    <w:rsid w:val="326F9A83"/>
    <w:rsid w:val="33C323F3"/>
    <w:rsid w:val="3F70905F"/>
    <w:rsid w:val="3FDF507B"/>
    <w:rsid w:val="45DFA077"/>
    <w:rsid w:val="4E3D68C3"/>
    <w:rsid w:val="593D3A77"/>
    <w:rsid w:val="705531A4"/>
    <w:rsid w:val="763A3B0F"/>
    <w:rsid w:val="7BA9568E"/>
    <w:rsid w:val="7BFEBAB5"/>
    <w:rsid w:val="7D6FC047"/>
    <w:rsid w:val="7D7FF4C2"/>
    <w:rsid w:val="7FBEF526"/>
    <w:rsid w:val="7FFEA247"/>
    <w:rsid w:val="7FFFF0FA"/>
    <w:rsid w:val="ABF529F8"/>
    <w:rsid w:val="BDDDC173"/>
    <w:rsid w:val="E89E9CFE"/>
    <w:rsid w:val="EE774DD7"/>
    <w:rsid w:val="F35F1C70"/>
    <w:rsid w:val="F77F1679"/>
    <w:rsid w:val="FEFFF109"/>
    <w:rsid w:val="FF91FD52"/>
    <w:rsid w:val="FFCB3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paragraph" w:styleId="2">
    <w:name w:val="heading 1"/>
    <w:basedOn w:val="1"/>
    <w:next w:val="3"/>
    <w:link w:val="36"/>
    <w:qFormat/>
    <w:uiPriority w:val="9"/>
    <w:pPr>
      <w:keepNext/>
      <w:keepLines/>
      <w:pageBreakBefore/>
      <w:numPr>
        <w:ilvl w:val="0"/>
        <w:numId w:val="1"/>
      </w:numPr>
      <w:spacing w:before="340" w:after="330" w:line="576" w:lineRule="auto"/>
      <w:ind w:firstLine="0" w:firstLineChars="0"/>
      <w:jc w:val="left"/>
      <w:outlineLvl w:val="0"/>
    </w:pPr>
    <w:rPr>
      <w:rFonts w:eastAsia="黑体"/>
      <w:b/>
      <w:kern w:val="44"/>
      <w:sz w:val="32"/>
    </w:rPr>
  </w:style>
  <w:style w:type="paragraph" w:styleId="5">
    <w:name w:val="heading 2"/>
    <w:basedOn w:val="1"/>
    <w:next w:val="3"/>
    <w:link w:val="39"/>
    <w:unhideWhenUsed/>
    <w:qFormat/>
    <w:uiPriority w:val="9"/>
    <w:pPr>
      <w:keepNext/>
      <w:keepLines/>
      <w:numPr>
        <w:ilvl w:val="1"/>
        <w:numId w:val="1"/>
      </w:numPr>
      <w:spacing w:before="260" w:after="260" w:line="413" w:lineRule="auto"/>
      <w:ind w:firstLineChars="0"/>
      <w:jc w:val="left"/>
      <w:outlineLvl w:val="1"/>
    </w:pPr>
    <w:rPr>
      <w:rFonts w:ascii="Arial" w:hAnsi="Arial" w:eastAsia="黑体"/>
      <w:b/>
      <w:sz w:val="30"/>
    </w:rPr>
  </w:style>
  <w:style w:type="paragraph" w:styleId="6">
    <w:name w:val="heading 3"/>
    <w:basedOn w:val="1"/>
    <w:next w:val="3"/>
    <w:link w:val="40"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ind w:firstLine="0" w:firstLineChars="0"/>
      <w:outlineLvl w:val="2"/>
    </w:pPr>
    <w:rPr>
      <w:rFonts w:eastAsia="黑体"/>
      <w:b/>
    </w:rPr>
  </w:style>
  <w:style w:type="paragraph" w:styleId="7">
    <w:name w:val="heading 4"/>
    <w:basedOn w:val="1"/>
    <w:next w:val="1"/>
    <w:link w:val="41"/>
    <w:unhideWhenUsed/>
    <w:qFormat/>
    <w:uiPriority w:val="9"/>
    <w:pPr>
      <w:keepNext/>
      <w:keepLines/>
      <w:numPr>
        <w:ilvl w:val="3"/>
        <w:numId w:val="1"/>
      </w:numPr>
      <w:spacing w:before="280" w:after="290" w:line="372" w:lineRule="auto"/>
      <w:ind w:firstLine="0" w:firstLineChars="0"/>
      <w:outlineLvl w:val="3"/>
    </w:pPr>
    <w:rPr>
      <w:rFonts w:ascii="Arial" w:hAnsi="Arial" w:eastAsia="黑体"/>
      <w:b/>
    </w:rPr>
  </w:style>
  <w:style w:type="paragraph" w:styleId="8">
    <w:name w:val="heading 5"/>
    <w:basedOn w:val="1"/>
    <w:next w:val="1"/>
    <w:link w:val="42"/>
    <w:unhideWhenUsed/>
    <w:qFormat/>
    <w:uiPriority w:val="9"/>
    <w:pPr>
      <w:keepNext/>
      <w:keepLines/>
      <w:numPr>
        <w:ilvl w:val="4"/>
        <w:numId w:val="1"/>
      </w:numPr>
      <w:spacing w:before="280" w:after="290" w:line="372" w:lineRule="auto"/>
      <w:ind w:firstLine="0" w:firstLineChars="0"/>
      <w:outlineLvl w:val="4"/>
    </w:pPr>
    <w:rPr>
      <w:b/>
    </w:rPr>
  </w:style>
  <w:style w:type="paragraph" w:styleId="9">
    <w:name w:val="heading 6"/>
    <w:basedOn w:val="1"/>
    <w:next w:val="1"/>
    <w:link w:val="43"/>
    <w:unhideWhenUsed/>
    <w:qFormat/>
    <w:uiPriority w:val="0"/>
    <w:pPr>
      <w:keepNext/>
      <w:keepLines/>
      <w:numPr>
        <w:ilvl w:val="5"/>
        <w:numId w:val="1"/>
      </w:numPr>
      <w:spacing w:before="240" w:after="64" w:line="317" w:lineRule="auto"/>
      <w:ind w:firstLine="0" w:firstLineChars="0"/>
      <w:outlineLvl w:val="5"/>
    </w:pPr>
    <w:rPr>
      <w:rFonts w:ascii="Arial" w:hAnsi="Arial" w:eastAsia="黑体"/>
      <w:b/>
    </w:rPr>
  </w:style>
  <w:style w:type="paragraph" w:styleId="10">
    <w:name w:val="heading 7"/>
    <w:basedOn w:val="1"/>
    <w:next w:val="1"/>
    <w:link w:val="44"/>
    <w:unhideWhenUsed/>
    <w:qFormat/>
    <w:uiPriority w:val="0"/>
    <w:pPr>
      <w:keepNext/>
      <w:keepLines/>
      <w:numPr>
        <w:ilvl w:val="6"/>
        <w:numId w:val="1"/>
      </w:numPr>
      <w:spacing w:before="240" w:after="64" w:line="317" w:lineRule="auto"/>
      <w:ind w:firstLine="0" w:firstLineChars="0"/>
      <w:outlineLvl w:val="6"/>
    </w:pPr>
    <w:rPr>
      <w:b/>
    </w:rPr>
  </w:style>
  <w:style w:type="paragraph" w:styleId="11">
    <w:name w:val="heading 8"/>
    <w:basedOn w:val="1"/>
    <w:next w:val="1"/>
    <w:link w:val="45"/>
    <w:unhideWhenUsed/>
    <w:qFormat/>
    <w:uiPriority w:val="0"/>
    <w:pPr>
      <w:keepNext/>
      <w:keepLines/>
      <w:numPr>
        <w:ilvl w:val="7"/>
        <w:numId w:val="1"/>
      </w:numPr>
      <w:spacing w:before="240" w:after="64" w:line="317" w:lineRule="auto"/>
      <w:ind w:firstLine="0" w:firstLineChars="0"/>
      <w:outlineLvl w:val="7"/>
    </w:pPr>
    <w:rPr>
      <w:rFonts w:ascii="Arial" w:hAnsi="Arial" w:eastAsia="黑体"/>
    </w:rPr>
  </w:style>
  <w:style w:type="paragraph" w:styleId="12">
    <w:name w:val="heading 9"/>
    <w:basedOn w:val="1"/>
    <w:next w:val="1"/>
    <w:link w:val="46"/>
    <w:unhideWhenUsed/>
    <w:qFormat/>
    <w:uiPriority w:val="0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30">
    <w:name w:val="Default Paragraph Font"/>
    <w:semiHidden/>
    <w:unhideWhenUsed/>
    <w:qFormat/>
    <w:uiPriority w:val="1"/>
  </w:style>
  <w:style w:type="table" w:default="1" w:styleId="2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4"/>
    <w:link w:val="38"/>
    <w:semiHidden/>
    <w:unhideWhenUsed/>
    <w:qFormat/>
    <w:uiPriority w:val="99"/>
    <w:pPr>
      <w:ind w:firstLine="420" w:firstLineChars="100"/>
    </w:pPr>
  </w:style>
  <w:style w:type="paragraph" w:styleId="4">
    <w:name w:val="Body Text"/>
    <w:basedOn w:val="1"/>
    <w:link w:val="37"/>
    <w:semiHidden/>
    <w:unhideWhenUsed/>
    <w:qFormat/>
    <w:uiPriority w:val="99"/>
    <w:pPr>
      <w:spacing w:after="120"/>
    </w:pPr>
  </w:style>
  <w:style w:type="paragraph" w:styleId="13">
    <w:name w:val="toc 7"/>
    <w:basedOn w:val="1"/>
    <w:next w:val="1"/>
    <w:unhideWhenUsed/>
    <w:qFormat/>
    <w:uiPriority w:val="39"/>
    <w:pPr>
      <w:ind w:left="1440"/>
      <w:jc w:val="left"/>
    </w:pPr>
    <w:rPr>
      <w:rFonts w:asciiTheme="minorHAnsi" w:eastAsiaTheme="minorHAnsi"/>
      <w:sz w:val="18"/>
      <w:szCs w:val="18"/>
    </w:rPr>
  </w:style>
  <w:style w:type="paragraph" w:styleId="14">
    <w:name w:val="annotation text"/>
    <w:basedOn w:val="1"/>
    <w:link w:val="57"/>
    <w:semiHidden/>
    <w:unhideWhenUsed/>
    <w:qFormat/>
    <w:uiPriority w:val="99"/>
    <w:pPr>
      <w:jc w:val="left"/>
    </w:pPr>
  </w:style>
  <w:style w:type="paragraph" w:styleId="15">
    <w:name w:val="toc 5"/>
    <w:basedOn w:val="1"/>
    <w:next w:val="1"/>
    <w:unhideWhenUsed/>
    <w:qFormat/>
    <w:uiPriority w:val="39"/>
    <w:pPr>
      <w:ind w:left="960"/>
      <w:jc w:val="left"/>
    </w:pPr>
    <w:rPr>
      <w:rFonts w:asciiTheme="minorHAnsi" w:eastAsiaTheme="minorHAnsi"/>
      <w:sz w:val="18"/>
      <w:szCs w:val="18"/>
    </w:rPr>
  </w:style>
  <w:style w:type="paragraph" w:styleId="16">
    <w:name w:val="toc 3"/>
    <w:basedOn w:val="1"/>
    <w:next w:val="1"/>
    <w:unhideWhenUsed/>
    <w:qFormat/>
    <w:uiPriority w:val="39"/>
    <w:pPr>
      <w:ind w:left="480"/>
      <w:jc w:val="left"/>
    </w:pPr>
    <w:rPr>
      <w:rFonts w:asciiTheme="minorHAnsi" w:eastAsiaTheme="minorHAnsi"/>
      <w:i/>
      <w:iCs/>
      <w:sz w:val="20"/>
    </w:rPr>
  </w:style>
  <w:style w:type="paragraph" w:styleId="17">
    <w:name w:val="toc 8"/>
    <w:basedOn w:val="1"/>
    <w:next w:val="1"/>
    <w:unhideWhenUsed/>
    <w:qFormat/>
    <w:uiPriority w:val="39"/>
    <w:pPr>
      <w:ind w:left="1680"/>
      <w:jc w:val="left"/>
    </w:pPr>
    <w:rPr>
      <w:rFonts w:asciiTheme="minorHAnsi" w:eastAsiaTheme="minorHAnsi"/>
      <w:sz w:val="18"/>
      <w:szCs w:val="18"/>
    </w:rPr>
  </w:style>
  <w:style w:type="paragraph" w:styleId="18">
    <w:name w:val="footer"/>
    <w:basedOn w:val="1"/>
    <w:link w:val="5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19">
    <w:name w:val="header"/>
    <w:basedOn w:val="1"/>
    <w:link w:val="5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20">
    <w:name w:val="toc 1"/>
    <w:basedOn w:val="1"/>
    <w:next w:val="1"/>
    <w:unhideWhenUsed/>
    <w:qFormat/>
    <w:uiPriority w:val="39"/>
    <w:pPr>
      <w:spacing w:before="120" w:after="120"/>
      <w:jc w:val="left"/>
    </w:pPr>
    <w:rPr>
      <w:rFonts w:asciiTheme="minorHAnsi" w:eastAsiaTheme="minorHAnsi"/>
      <w:b/>
      <w:bCs/>
      <w:caps/>
      <w:sz w:val="20"/>
    </w:rPr>
  </w:style>
  <w:style w:type="paragraph" w:styleId="21">
    <w:name w:val="toc 4"/>
    <w:basedOn w:val="1"/>
    <w:next w:val="1"/>
    <w:unhideWhenUsed/>
    <w:qFormat/>
    <w:uiPriority w:val="39"/>
    <w:pPr>
      <w:ind w:left="720"/>
      <w:jc w:val="left"/>
    </w:pPr>
    <w:rPr>
      <w:rFonts w:asciiTheme="minorHAnsi" w:eastAsiaTheme="minorHAnsi"/>
      <w:sz w:val="18"/>
      <w:szCs w:val="18"/>
    </w:rPr>
  </w:style>
  <w:style w:type="paragraph" w:styleId="22">
    <w:name w:val="toc 6"/>
    <w:basedOn w:val="1"/>
    <w:next w:val="1"/>
    <w:unhideWhenUsed/>
    <w:qFormat/>
    <w:uiPriority w:val="39"/>
    <w:pPr>
      <w:ind w:left="1200"/>
      <w:jc w:val="left"/>
    </w:pPr>
    <w:rPr>
      <w:rFonts w:asciiTheme="minorHAnsi" w:eastAsiaTheme="minorHAnsi"/>
      <w:sz w:val="18"/>
      <w:szCs w:val="18"/>
    </w:rPr>
  </w:style>
  <w:style w:type="paragraph" w:styleId="23">
    <w:name w:val="toc 2"/>
    <w:basedOn w:val="1"/>
    <w:next w:val="1"/>
    <w:unhideWhenUsed/>
    <w:qFormat/>
    <w:uiPriority w:val="39"/>
    <w:pPr>
      <w:ind w:left="240"/>
      <w:jc w:val="left"/>
    </w:pPr>
    <w:rPr>
      <w:rFonts w:asciiTheme="minorHAnsi" w:eastAsiaTheme="minorHAnsi"/>
      <w:smallCaps/>
      <w:sz w:val="20"/>
    </w:rPr>
  </w:style>
  <w:style w:type="paragraph" w:styleId="24">
    <w:name w:val="toc 9"/>
    <w:basedOn w:val="1"/>
    <w:next w:val="1"/>
    <w:unhideWhenUsed/>
    <w:qFormat/>
    <w:uiPriority w:val="39"/>
    <w:pPr>
      <w:ind w:left="1920"/>
      <w:jc w:val="left"/>
    </w:pPr>
    <w:rPr>
      <w:rFonts w:asciiTheme="minorHAnsi" w:eastAsiaTheme="minorHAnsi"/>
      <w:sz w:val="18"/>
      <w:szCs w:val="18"/>
    </w:rPr>
  </w:style>
  <w:style w:type="paragraph" w:styleId="25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ind w:firstLine="0" w:firstLineChars="0"/>
      <w:jc w:val="left"/>
    </w:pPr>
    <w:rPr>
      <w:rFonts w:ascii="宋体" w:hAnsi="宋体" w:cs="宋体"/>
      <w:kern w:val="0"/>
      <w:szCs w:val="24"/>
    </w:rPr>
  </w:style>
  <w:style w:type="paragraph" w:styleId="26">
    <w:name w:val="Title"/>
    <w:basedOn w:val="1"/>
    <w:next w:val="1"/>
    <w:link w:val="35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27">
    <w:name w:val="annotation subject"/>
    <w:basedOn w:val="14"/>
    <w:next w:val="14"/>
    <w:link w:val="58"/>
    <w:semiHidden/>
    <w:unhideWhenUsed/>
    <w:qFormat/>
    <w:uiPriority w:val="99"/>
    <w:rPr>
      <w:b/>
      <w:bCs/>
    </w:rPr>
  </w:style>
  <w:style w:type="table" w:styleId="29">
    <w:name w:val="Table Grid"/>
    <w:basedOn w:val="2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1">
    <w:name w:val="Strong"/>
    <w:basedOn w:val="30"/>
    <w:qFormat/>
    <w:uiPriority w:val="22"/>
    <w:rPr>
      <w:b/>
      <w:bCs/>
    </w:rPr>
  </w:style>
  <w:style w:type="character" w:styleId="32">
    <w:name w:val="FollowedHyperlink"/>
    <w:basedOn w:val="30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33">
    <w:name w:val="Hyperlink"/>
    <w:basedOn w:val="30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34">
    <w:name w:val="annotation reference"/>
    <w:basedOn w:val="30"/>
    <w:semiHidden/>
    <w:unhideWhenUsed/>
    <w:qFormat/>
    <w:uiPriority w:val="99"/>
    <w:rPr>
      <w:sz w:val="21"/>
      <w:szCs w:val="21"/>
    </w:rPr>
  </w:style>
  <w:style w:type="character" w:customStyle="1" w:styleId="35">
    <w:name w:val="标题 字符"/>
    <w:basedOn w:val="30"/>
    <w:link w:val="26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36">
    <w:name w:val="标题 1 字符"/>
    <w:basedOn w:val="30"/>
    <w:link w:val="2"/>
    <w:qFormat/>
    <w:uiPriority w:val="9"/>
    <w:rPr>
      <w:rFonts w:ascii="Times New Roman" w:hAnsi="Times New Roman" w:eastAsia="黑体" w:cs="Times New Roman"/>
      <w:b/>
      <w:kern w:val="44"/>
      <w:sz w:val="32"/>
      <w:szCs w:val="20"/>
    </w:rPr>
  </w:style>
  <w:style w:type="character" w:customStyle="1" w:styleId="37">
    <w:name w:val="正文文本 字符"/>
    <w:basedOn w:val="30"/>
    <w:link w:val="4"/>
    <w:semiHidden/>
    <w:qFormat/>
    <w:uiPriority w:val="99"/>
    <w:rPr>
      <w:rFonts w:ascii="Times New Roman" w:hAnsi="Times New Roman" w:eastAsia="仿宋" w:cs="Times New Roman"/>
      <w:sz w:val="28"/>
      <w:szCs w:val="20"/>
    </w:rPr>
  </w:style>
  <w:style w:type="character" w:customStyle="1" w:styleId="38">
    <w:name w:val="正文文本首行缩进 字符"/>
    <w:basedOn w:val="37"/>
    <w:link w:val="3"/>
    <w:semiHidden/>
    <w:qFormat/>
    <w:uiPriority w:val="99"/>
    <w:rPr>
      <w:rFonts w:ascii="Times New Roman" w:hAnsi="Times New Roman" w:eastAsia="仿宋" w:cs="Times New Roman"/>
      <w:sz w:val="28"/>
      <w:szCs w:val="20"/>
    </w:rPr>
  </w:style>
  <w:style w:type="character" w:customStyle="1" w:styleId="39">
    <w:name w:val="标题 2 字符"/>
    <w:basedOn w:val="30"/>
    <w:link w:val="5"/>
    <w:qFormat/>
    <w:uiPriority w:val="9"/>
    <w:rPr>
      <w:rFonts w:ascii="Arial" w:hAnsi="Arial" w:eastAsia="黑体" w:cs="Times New Roman"/>
      <w:b/>
      <w:sz w:val="30"/>
      <w:szCs w:val="20"/>
    </w:rPr>
  </w:style>
  <w:style w:type="character" w:customStyle="1" w:styleId="40">
    <w:name w:val="标题 3 字符"/>
    <w:link w:val="6"/>
    <w:qFormat/>
    <w:uiPriority w:val="9"/>
    <w:rPr>
      <w:rFonts w:ascii="Times New Roman" w:hAnsi="Times New Roman" w:eastAsia="黑体" w:cs="Times New Roman"/>
      <w:b/>
      <w:sz w:val="24"/>
      <w:szCs w:val="20"/>
    </w:rPr>
  </w:style>
  <w:style w:type="character" w:customStyle="1" w:styleId="41">
    <w:name w:val="标题 4 字符"/>
    <w:basedOn w:val="30"/>
    <w:link w:val="7"/>
    <w:qFormat/>
    <w:uiPriority w:val="9"/>
    <w:rPr>
      <w:rFonts w:ascii="Arial" w:hAnsi="Arial" w:eastAsia="黑体" w:cs="Times New Roman"/>
      <w:b/>
      <w:sz w:val="28"/>
      <w:szCs w:val="20"/>
    </w:rPr>
  </w:style>
  <w:style w:type="character" w:customStyle="1" w:styleId="42">
    <w:name w:val="标题 5 字符"/>
    <w:basedOn w:val="30"/>
    <w:link w:val="8"/>
    <w:qFormat/>
    <w:uiPriority w:val="9"/>
    <w:rPr>
      <w:rFonts w:ascii="Times New Roman" w:hAnsi="Times New Roman" w:eastAsia="仿宋" w:cs="Times New Roman"/>
      <w:b/>
      <w:sz w:val="28"/>
      <w:szCs w:val="20"/>
    </w:rPr>
  </w:style>
  <w:style w:type="character" w:customStyle="1" w:styleId="43">
    <w:name w:val="标题 6 字符"/>
    <w:basedOn w:val="30"/>
    <w:link w:val="9"/>
    <w:qFormat/>
    <w:uiPriority w:val="0"/>
    <w:rPr>
      <w:rFonts w:ascii="Arial" w:hAnsi="Arial" w:eastAsia="黑体" w:cs="Times New Roman"/>
      <w:b/>
      <w:sz w:val="24"/>
      <w:szCs w:val="20"/>
    </w:rPr>
  </w:style>
  <w:style w:type="character" w:customStyle="1" w:styleId="44">
    <w:name w:val="标题 7 字符"/>
    <w:basedOn w:val="30"/>
    <w:link w:val="10"/>
    <w:qFormat/>
    <w:uiPriority w:val="0"/>
    <w:rPr>
      <w:rFonts w:ascii="Times New Roman" w:hAnsi="Times New Roman" w:eastAsia="仿宋" w:cs="Times New Roman"/>
      <w:b/>
      <w:sz w:val="24"/>
      <w:szCs w:val="20"/>
    </w:rPr>
  </w:style>
  <w:style w:type="character" w:customStyle="1" w:styleId="45">
    <w:name w:val="标题 8 字符"/>
    <w:basedOn w:val="30"/>
    <w:link w:val="11"/>
    <w:qFormat/>
    <w:uiPriority w:val="0"/>
    <w:rPr>
      <w:rFonts w:ascii="Arial" w:hAnsi="Arial" w:eastAsia="黑体" w:cs="Times New Roman"/>
      <w:sz w:val="24"/>
      <w:szCs w:val="20"/>
    </w:rPr>
  </w:style>
  <w:style w:type="character" w:customStyle="1" w:styleId="46">
    <w:name w:val="标题 9 字符"/>
    <w:basedOn w:val="30"/>
    <w:link w:val="12"/>
    <w:qFormat/>
    <w:uiPriority w:val="0"/>
    <w:rPr>
      <w:rFonts w:ascii="Arial" w:hAnsi="Arial" w:eastAsia="黑体" w:cs="Times New Roman"/>
      <w:szCs w:val="20"/>
    </w:rPr>
  </w:style>
  <w:style w:type="character" w:customStyle="1" w:styleId="47">
    <w:name w:val="author-defualtz65zuthor"/>
    <w:basedOn w:val="30"/>
    <w:qFormat/>
    <w:uiPriority w:val="0"/>
  </w:style>
  <w:style w:type="paragraph" w:styleId="48">
    <w:name w:val="List Paragraph"/>
    <w:basedOn w:val="1"/>
    <w:qFormat/>
    <w:uiPriority w:val="34"/>
    <w:pPr>
      <w:ind w:firstLine="420"/>
    </w:pPr>
  </w:style>
  <w:style w:type="character" w:customStyle="1" w:styleId="49">
    <w:name w:val="horizontal-line"/>
    <w:basedOn w:val="30"/>
    <w:qFormat/>
    <w:uiPriority w:val="0"/>
  </w:style>
  <w:style w:type="paragraph" w:customStyle="1" w:styleId="50">
    <w:name w:val="Default"/>
    <w:qFormat/>
    <w:uiPriority w:val="0"/>
    <w:pPr>
      <w:widowControl w:val="0"/>
      <w:autoSpaceDE w:val="0"/>
      <w:autoSpaceDN w:val="0"/>
      <w:adjustRightInd w:val="0"/>
    </w:pPr>
    <w:rPr>
      <w:rFonts w:ascii="微软雅黑" w:eastAsia="微软雅黑" w:cs="微软雅黑" w:hAnsiTheme="minorHAnsi"/>
      <w:color w:val="000000"/>
      <w:sz w:val="24"/>
      <w:szCs w:val="24"/>
      <w:lang w:val="en-US" w:eastAsia="zh-CN" w:bidi="ar-SA"/>
    </w:rPr>
  </w:style>
  <w:style w:type="character" w:customStyle="1" w:styleId="51">
    <w:name w:val="未处理的提及1"/>
    <w:basedOn w:val="3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52">
    <w:name w:val="list-prefix"/>
    <w:basedOn w:val="30"/>
    <w:qFormat/>
    <w:uiPriority w:val="0"/>
  </w:style>
  <w:style w:type="paragraph" w:styleId="53">
    <w:name w:val="No Spacing"/>
    <w:qFormat/>
    <w:uiPriority w:val="1"/>
    <w:pPr>
      <w:widowControl w:val="0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character" w:customStyle="1" w:styleId="54">
    <w:name w:val="页眉 字符"/>
    <w:basedOn w:val="30"/>
    <w:link w:val="19"/>
    <w:qFormat/>
    <w:uiPriority w:val="99"/>
    <w:rPr>
      <w:kern w:val="2"/>
      <w:sz w:val="18"/>
      <w:szCs w:val="18"/>
    </w:rPr>
  </w:style>
  <w:style w:type="character" w:customStyle="1" w:styleId="55">
    <w:name w:val="页脚 字符"/>
    <w:basedOn w:val="30"/>
    <w:link w:val="18"/>
    <w:qFormat/>
    <w:uiPriority w:val="99"/>
    <w:rPr>
      <w:kern w:val="2"/>
      <w:sz w:val="18"/>
      <w:szCs w:val="18"/>
    </w:rPr>
  </w:style>
  <w:style w:type="character" w:customStyle="1" w:styleId="56">
    <w:name w:val="未处理的提及2"/>
    <w:basedOn w:val="3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57">
    <w:name w:val="批注文字 字符"/>
    <w:basedOn w:val="30"/>
    <w:link w:val="14"/>
    <w:semiHidden/>
    <w:qFormat/>
    <w:uiPriority w:val="99"/>
    <w:rPr>
      <w:kern w:val="2"/>
      <w:sz w:val="24"/>
    </w:rPr>
  </w:style>
  <w:style w:type="character" w:customStyle="1" w:styleId="58">
    <w:name w:val="批注主题 字符"/>
    <w:basedOn w:val="57"/>
    <w:link w:val="27"/>
    <w:semiHidden/>
    <w:qFormat/>
    <w:uiPriority w:val="99"/>
    <w:rPr>
      <w:b/>
      <w:bCs/>
      <w:kern w:val="2"/>
      <w:sz w:val="24"/>
    </w:rPr>
  </w:style>
  <w:style w:type="paragraph" w:customStyle="1" w:styleId="59">
    <w:name w:val="修订1"/>
    <w:hidden/>
    <w:semiHidden/>
    <w:qFormat/>
    <w:uiPriority w:val="99"/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character" w:customStyle="1" w:styleId="60">
    <w:name w:val="未处理的提及3"/>
    <w:basedOn w:val="30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9" Type="http://schemas.openxmlformats.org/officeDocument/2006/relationships/fontTable" Target="fontTable.xml"/><Relationship Id="rId58" Type="http://schemas.openxmlformats.org/officeDocument/2006/relationships/numbering" Target="numbering.xml"/><Relationship Id="rId57" Type="http://schemas.openxmlformats.org/officeDocument/2006/relationships/customXml" Target="../customXml/item1.xml"/><Relationship Id="rId56" Type="http://schemas.openxmlformats.org/officeDocument/2006/relationships/image" Target="media/image37.png"/><Relationship Id="rId55" Type="http://schemas.openxmlformats.org/officeDocument/2006/relationships/image" Target="media/image36.jpeg"/><Relationship Id="rId54" Type="http://schemas.openxmlformats.org/officeDocument/2006/relationships/image" Target="media/image35.png"/><Relationship Id="rId53" Type="http://schemas.openxmlformats.org/officeDocument/2006/relationships/image" Target="media/image34.jpeg"/><Relationship Id="rId52" Type="http://schemas.openxmlformats.org/officeDocument/2006/relationships/image" Target="media/image33.jpeg"/><Relationship Id="rId51" Type="http://schemas.openxmlformats.org/officeDocument/2006/relationships/image" Target="media/image32.png"/><Relationship Id="rId50" Type="http://schemas.openxmlformats.org/officeDocument/2006/relationships/image" Target="media/image31.png"/><Relationship Id="rId5" Type="http://schemas.openxmlformats.org/officeDocument/2006/relationships/header" Target="header1.xml"/><Relationship Id="rId49" Type="http://schemas.openxmlformats.org/officeDocument/2006/relationships/image" Target="media/image30.png"/><Relationship Id="rId48" Type="http://schemas.openxmlformats.org/officeDocument/2006/relationships/image" Target="media/image29.png"/><Relationship Id="rId47" Type="http://schemas.openxmlformats.org/officeDocument/2006/relationships/image" Target="media/image28.jpeg"/><Relationship Id="rId46" Type="http://schemas.openxmlformats.org/officeDocument/2006/relationships/image" Target="media/image27.jpeg"/><Relationship Id="rId45" Type="http://schemas.openxmlformats.org/officeDocument/2006/relationships/image" Target="media/image26.png"/><Relationship Id="rId44" Type="http://schemas.openxmlformats.org/officeDocument/2006/relationships/image" Target="media/image25.png"/><Relationship Id="rId43" Type="http://schemas.openxmlformats.org/officeDocument/2006/relationships/image" Target="media/image24.png"/><Relationship Id="rId42" Type="http://schemas.openxmlformats.org/officeDocument/2006/relationships/image" Target="media/image23.png"/><Relationship Id="rId41" Type="http://schemas.openxmlformats.org/officeDocument/2006/relationships/image" Target="media/image22.jpeg"/><Relationship Id="rId40" Type="http://schemas.openxmlformats.org/officeDocument/2006/relationships/image" Target="media/image21.png"/><Relationship Id="rId4" Type="http://schemas.openxmlformats.org/officeDocument/2006/relationships/endnotes" Target="endnotes.xml"/><Relationship Id="rId39" Type="http://schemas.openxmlformats.org/officeDocument/2006/relationships/image" Target="media/image20.png"/><Relationship Id="rId38" Type="http://schemas.openxmlformats.org/officeDocument/2006/relationships/image" Target="media/image19.png"/><Relationship Id="rId37" Type="http://schemas.openxmlformats.org/officeDocument/2006/relationships/image" Target="media/image18.png"/><Relationship Id="rId36" Type="http://schemas.openxmlformats.org/officeDocument/2006/relationships/image" Target="media/image17.png"/><Relationship Id="rId35" Type="http://schemas.openxmlformats.org/officeDocument/2006/relationships/image" Target="media/image16.png"/><Relationship Id="rId34" Type="http://schemas.openxmlformats.org/officeDocument/2006/relationships/image" Target="media/image15.png"/><Relationship Id="rId33" Type="http://schemas.openxmlformats.org/officeDocument/2006/relationships/image" Target="media/image14.png"/><Relationship Id="rId32" Type="http://schemas.openxmlformats.org/officeDocument/2006/relationships/image" Target="media/image13.png"/><Relationship Id="rId31" Type="http://schemas.openxmlformats.org/officeDocument/2006/relationships/image" Target="media/image12.png"/><Relationship Id="rId30" Type="http://schemas.openxmlformats.org/officeDocument/2006/relationships/image" Target="media/image11.png"/><Relationship Id="rId3" Type="http://schemas.openxmlformats.org/officeDocument/2006/relationships/footnotes" Target="footnotes.xml"/><Relationship Id="rId29" Type="http://schemas.openxmlformats.org/officeDocument/2006/relationships/image" Target="media/image10.png"/><Relationship Id="rId28" Type="http://schemas.openxmlformats.org/officeDocument/2006/relationships/image" Target="media/image9.png"/><Relationship Id="rId27" Type="http://schemas.openxmlformats.org/officeDocument/2006/relationships/image" Target="media/image8.png"/><Relationship Id="rId26" Type="http://schemas.openxmlformats.org/officeDocument/2006/relationships/image" Target="media/image7.png"/><Relationship Id="rId25" Type="http://schemas.openxmlformats.org/officeDocument/2006/relationships/image" Target="media/image6.png"/><Relationship Id="rId24" Type="http://schemas.openxmlformats.org/officeDocument/2006/relationships/image" Target="media/image5.png"/><Relationship Id="rId23" Type="http://schemas.openxmlformats.org/officeDocument/2006/relationships/image" Target="media/image4.png"/><Relationship Id="rId22" Type="http://schemas.openxmlformats.org/officeDocument/2006/relationships/image" Target="media/image3.jpeg"/><Relationship Id="rId21" Type="http://schemas.openxmlformats.org/officeDocument/2006/relationships/image" Target="media/image2.png"/><Relationship Id="rId20" Type="http://schemas.openxmlformats.org/officeDocument/2006/relationships/image" Target="media/image1.png"/><Relationship Id="rId2" Type="http://schemas.openxmlformats.org/officeDocument/2006/relationships/settings" Target="settings.xml"/><Relationship Id="rId19" Type="http://schemas.openxmlformats.org/officeDocument/2006/relationships/theme" Target="theme/theme1.xml"/><Relationship Id="rId18" Type="http://schemas.openxmlformats.org/officeDocument/2006/relationships/footer" Target="footer8.xml"/><Relationship Id="rId17" Type="http://schemas.openxmlformats.org/officeDocument/2006/relationships/footer" Target="footer7.xml"/><Relationship Id="rId16" Type="http://schemas.openxmlformats.org/officeDocument/2006/relationships/footer" Target="footer6.xml"/><Relationship Id="rId15" Type="http://schemas.openxmlformats.org/officeDocument/2006/relationships/footer" Target="footer5.xml"/><Relationship Id="rId14" Type="http://schemas.openxmlformats.org/officeDocument/2006/relationships/footer" Target="footer4.xml"/><Relationship Id="rId13" Type="http://schemas.openxmlformats.org/officeDocument/2006/relationships/header" Target="header6.xml"/><Relationship Id="rId12" Type="http://schemas.openxmlformats.org/officeDocument/2006/relationships/header" Target="header5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3027</Words>
  <Characters>3260</Characters>
  <Lines>91</Lines>
  <Paragraphs>156</Paragraphs>
  <TotalTime>7</TotalTime>
  <ScaleCrop>false</ScaleCrop>
  <LinksUpToDate>false</LinksUpToDate>
  <CharactersWithSpaces>3314</CharactersWithSpaces>
  <Application>WPS Office_11.8.2.10624_F1E327BC-269C-435d-A152-05C5408002CA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2023-11-03T17:50:00Z</dcterms:created>
  <dc:creator>海逸 林</dc:creator>
  <cp:lastModifiedBy>雀儿山</cp:lastModifiedBy>
  <dcterms:modified xsi:type="dcterms:W3CDTF">2025-03-03T15:58:34Z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2052-11.8.2.10624</vt:lpwstr>
  </property>
  <property fmtid="{D5CDD505-2E9C-101B-9397-08002B2CF9AE}" pid="3" name="KSOTemplateDocerSaveRecord">
    <vt:lpwstr>eyJoZGlkIjoiODViY2JkMjU3NGYzZTEwMzZmMGFkZWViYmNkYWU3NDIiLCJ1c2VySWQiOiIxMTI0ODE1NzA3In0=</vt:lpwstr>
  </property>
  <property fmtid="{D5CDD505-2E9C-101B-9397-08002B2CF9AE}" pid="4" name="ICV">
    <vt:lpwstr>272EF3893A294DB4887407A76ACDCE97_12</vt:lpwstr>
  </property>
</Properties>
</file>